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30.09.2025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405-84/2025-ИИИ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4055-84/2025-ИИИ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Почетна фаза реконструкције и доградње дела топловодне мреже  - Огранак 2 и раздвајање капацитета компактне подстнице даљинског грејања постојећих вишепородичних стамбених објеката  у Новом Насељу  у Кладову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Ф02-0034436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44622100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Почетна фаза реконструкције и доградње дела топловодне мреже  - Огранак 2 и раздвајање капацитета компактне подстнице даљинског грејања постојећих вишепородичних стамбених објеката  у Новом Насељу  у Кладову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8.333.333,00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ДЕДИТА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113115816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БРАЋЕ ЈЕРКОВИЋА, 76А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7.960.510,00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9.552.612,00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Почетна фаза реконструкције и доградње дела топловодне мреже  - Огранак 2 и раздвајање капацитета компактне подстнице даљинског грејања постојећих вишепородичних стамбених објеката  у Новом Насељу  у Кладову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4055-84/2025-ИИИ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405-84/2025-ИИИ, 10.09.2025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8.333.333,00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44622100-Опрема за искоришћење топлотне енергије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Ф02-0034436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25.09.2025 13:00:00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Саша Савић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Почетна фаза реконструкције и доградње дела топловодне мреже  - Огранак 2 и раздвајање капацитета компактне подстнице даљинског грејања постојећих вишепородичних стамбених објеката  у Новом Насељу  у Кладову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 и уградње компактне подстанице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 предизолованих цеви и фитинга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 за испоручена добра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25.09.2025 13:00:00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25.09.2025 13:00:13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ДЕДИТА ДОО, БРАЋЕ ЈЕРКОВИЋА, 76А, 11010,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089/25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25.9.2025. 01:23:50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25.9.2025. 12:32:00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Сопствена меница серије  АЕ 3759942, са меничним  овлашћењем и пратећом документацијом.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за испоручена добра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и уградње компактне подстанице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предизолованих цеви и фитинга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ДЕДИТА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7997710.00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9597252.00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Члан 7 УГОВОРА: Плаћање ће се извршити  по привременим и окончаној ситуацији ,након извршене примопредаје и уградње предметног добра, у законском року не дужем од 45 (четрдесет пет) дана од дана пријема исправног рачуна, а након успешно обављеног квалитативног и квантитативног пријема, о чему се сачињава записник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за испоручена добра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и уградње компактне подстанице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предизолованих цеви и фитинга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ДЕДИТА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7960510.00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9552612.00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Члан 7 УГОВОРА: Плаћање ће се извршити  по привременим и окончаној ситуацији ,након извршене примопредаје и уградње предметног добра, у законском року не дужем од 45 (четрдесет пет) дана од дана пријема исправног рачуна, а након успешно обављеног квалитативног и квантитативног пријема, о чему се сачињава записник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ДЕДИТА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7.960.510,00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9.552.612,00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благовремено доставио исправно  тражено средство обезбеђења за озбиљност понуде.</w:t>
                                <w:br/>
                                <w:t>Понуђач је исправно попунио Изјаву и Образац понуде.</w:t>
                                <w:br/>
                                <w:t>Комисија је од понуђача захтевала доказе у складу чл.119  и Понуђач је у року доставио доказе.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При рачунској провери установљено је неслагање између јединичних и укупних цена.Понуђачу је послат  захтев за сагласност за исправку рачунских грешака   и исти је доставио путем Портала сагласност за корекцију цене.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ДЕДИТА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7.960.510,00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спровођење поступка  је установила: </w:t>
                                <w:br/>
                                <w:t>Да је понуђач исправно понунио и у року поднео средство обезбеђења за озбиљност понуде.</w:t>
                                <w:br/>
                                <w:t>Да је исправно попунио обрасце Изјаве и Понуде.</w:t>
                                <w:br/>
                                <w:t>Да је део доказа о испуњености услова за квалитативи избор привредног субјекта под  редним бројем 2 2. Технички и стручни капацитет - 2.1. Списак испоручених добара сотавио уз понуду.</w:t>
                                <w:br/>
                                <w:t>Да је након захтева за доставу доказа у складу са чл 119 ЗЈН доставио следеће доказе :</w:t>
                                <w:br/>
                                <w:t xml:space="preserve"> -  важећи сертификат о извршеном типском контролисању компоненти предизолованог система, издатим од контролне организације акредитоване</w:t>
                                <w:br/>
                                <w:t>у складу са ИСО/ИЕЦ17020</w:t>
                                <w:br/>
                                <w:t>- важеће сертификате о извршеном периодичном контролисању компоненти предизолованог система, издатим од контролне</w:t>
                                <w:br/>
                                <w:t xml:space="preserve">организације акредитоване у складу са ИСО/ИЕЦ17020. </w:t>
                                <w:br/>
                                <w:t>Комисија образована  Одлуком о спровођењу  поступка сматра да је  понуда    прихватљива  и одговарајућа и предлаже одговорном лицу Наручиоца да се  изабраном понуђачу додели уговор.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Комисија за спровођење поступка  је установила: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Да је понуђач исправно понунио и у року поднео средство обезбеђења за озбиљност понуде.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Да је исправно попунио обрасце Изјаве и Понуде.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Да је део доказа о испуњености услова за квалитативи избор привредног субјекта под  редним бројем 2 2. Технички и стручни капацитет - 2.1. Списак испоручених добара сотавио уз понуду.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Да је након захтева за доставу доказа у складу са чл 119 ЗЈН доставио следеће доказе :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 -  важећи сертификат о извршеном типском контролисању компоненти предизолованог система, издатим од контролне организације акредитоване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у складу са ИСО/ИЕЦ17020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- важеће сертификате о извршеном периодичном контролисању компоненти предизолованог система, издатим од контролне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организације акредитоване у складу са ИСО/ИЕЦ17020.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образована  Одлуком о спровођењу  поступка сматра да је  понуда    прихватљива  и одговарајућа и предлаже одговорном лицу Наручиоца да се  изабраном понуђачу додели уговор.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може да се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 Наручилац задржава право да закључи уговор о јавној набавци и пре истека рока за подношење захтева за заштиту права у складу са чланом 151. став 2. тачка 3. Закона о јавним набавкама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