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8.7 -->
  <w:body>
    <w:p w:rsidR="00910CBD" w:rsidP="001F55F6" w14:paraId="685D4AA3" w14:textId="2A1055A6">
      <w:pPr>
        <w:spacing w:before="120" w:after="120"/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</w:rPr>
      </w:pPr>
      <w:bookmarkStart w:id="0" w:name="_Hlk32839505"/>
      <w:bookmarkStart w:id="1" w:name="21"/>
      <w:bookmarkEnd w:id="1"/>
      <w:r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</w:rPr>
        <w:t>Opštinska uprava Kladovo</w:t>
      </w:r>
    </w:p>
    <w:p w:rsidR="001F55F6" w:rsidRPr="001F55F6" w:rsidP="001F55F6" w14:paraId="12B24AF9" w14:textId="4FB29633">
      <w:pPr>
        <w:spacing w:before="120" w:after="120"/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</w:rPr>
      </w:pPr>
      <w:r>
        <w:rPr>
          <w:rFonts w:cstheme="minorHAnsi"/>
          <w:b/>
          <w:sz w:val="20"/>
          <w:szCs w:val="20"/>
        </w:rPr>
        <w:t>PIB:</w:t>
      </w:r>
      <w:r w:rsidRPr="00191039" w:rsidR="002A1737">
        <w:rPr>
          <w:rFonts w:cstheme="minorHAnsi"/>
          <w:sz w:val="20"/>
          <w:szCs w:val="20"/>
        </w:rPr>
        <w:t> </w:t>
      </w:r>
      <w:bookmarkStart w:id="2" w:name="23"/>
      <w:bookmarkEnd w:id="2"/>
      <w:r w:rsidRPr="001F55F6"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</w:rPr>
        <w:t>100697090</w:t>
      </w:r>
    </w:p>
    <w:p w:rsidR="001F55F6" w:rsidRPr="001F55F6" w:rsidP="001F55F6" w14:paraId="5CF2DAD8" w14:textId="77777777">
      <w:pPr>
        <w:spacing w:before="120" w:after="120"/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</w:rPr>
      </w:pPr>
      <w:bookmarkStart w:id="3" w:name="24"/>
      <w:bookmarkEnd w:id="3"/>
      <w:r w:rsidRPr="001F55F6"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</w:rPr>
        <w:t>ulica Kralja Aleksandra 35</w:t>
      </w:r>
    </w:p>
    <w:p w:rsidR="001F55F6" w:rsidRPr="001F55F6" w:rsidP="001F55F6" w14:paraId="6BC266A2" w14:textId="77777777">
      <w:pPr>
        <w:spacing w:before="120" w:after="120"/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</w:rPr>
      </w:pPr>
      <w:bookmarkStart w:id="4" w:name="26"/>
      <w:bookmarkEnd w:id="4"/>
      <w:r w:rsidRPr="001F55F6"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</w:rPr>
        <w:t>19320</w:t>
      </w:r>
      <w:r w:rsidRPr="001F55F6">
        <w:rPr>
          <w:rFonts w:cstheme="minorHAnsi"/>
          <w:b/>
          <w:sz w:val="20"/>
          <w:szCs w:val="20"/>
        </w:rPr>
        <w:t> </w:t>
      </w:r>
      <w:bookmarkStart w:id="5" w:name="25"/>
      <w:bookmarkEnd w:id="5"/>
      <w:r w:rsidRPr="001F55F6"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</w:rPr>
        <w:t>Kladovo</w:t>
      </w:r>
    </w:p>
    <w:p w:rsidR="001F55F6" w:rsidRPr="001F55F6" w:rsidP="00A9707B" w14:paraId="75E40E96" w14:textId="233F6431">
      <w:pPr>
        <w:spacing w:before="120" w:after="440"/>
        <w:rPr>
          <w:rFonts w:cstheme="minorHAnsi"/>
          <w:b/>
          <w:sz w:val="20"/>
          <w:szCs w:val="20"/>
          <w:lang w:val="sr-Latn-BA" w:eastAsia="lv-LV"/>
        </w:rPr>
      </w:pPr>
      <w:r w:rsidRPr="001F55F6">
        <w:rPr>
          <w:rFonts w:cstheme="minorHAnsi"/>
          <w:b/>
          <w:sz w:val="20"/>
          <w:szCs w:val="20"/>
          <w:lang w:val="sr-Latn-BA" w:eastAsia="lv-LV"/>
        </w:rPr>
        <w:t>Republika Srbija</w:t>
      </w:r>
    </w:p>
    <w:p w:rsidR="001F55F6" w:rsidRPr="001F55F6" w:rsidP="001F55F6" w14:paraId="49108E4C" w14:textId="5D1D1718">
      <w:pPr>
        <w:tabs>
          <w:tab w:val="left" w:pos="709"/>
        </w:tabs>
        <w:spacing w:before="120" w:after="120"/>
        <w:rPr>
          <w:rStyle w:val="DefaultParagraphFont"/>
          <w:rFonts w:ascii="Calibri" w:eastAsia="Calibri" w:hAnsi="Calibri" w:cs="Calibri"/>
          <w:b/>
          <w:bCs/>
          <w:i w:val="0"/>
          <w:caps w:val="0"/>
          <w:smallCaps w:val="0"/>
          <w:strike w:val="0"/>
          <w:noProof/>
          <w:color w:val="auto"/>
          <w:w w:val="100"/>
          <w:sz w:val="20"/>
          <w:szCs w:val="20"/>
          <w:highlight w:val="none"/>
          <w:lang w:val="sr-Latn-BA"/>
        </w:rPr>
      </w:pPr>
      <w:r w:rsidRPr="001F55F6">
        <w:rPr>
          <w:rFonts w:cstheme="minorHAnsi"/>
          <w:noProof/>
          <w:sz w:val="20"/>
          <w:szCs w:val="20"/>
          <w:lang w:val="sr-Latn-BA"/>
        </w:rPr>
        <w:t>Datum:</w:t>
      </w:r>
      <w:r w:rsidRPr="001F55F6">
        <w:rPr>
          <w:rFonts w:cstheme="minorHAnsi"/>
          <w:noProof/>
          <w:sz w:val="20"/>
          <w:szCs w:val="20"/>
          <w:lang w:val="sr-Latn-BA"/>
        </w:rPr>
        <w:tab/>
      </w:r>
      <w:bookmarkStart w:id="6" w:name="9"/>
      <w:bookmarkEnd w:id="6"/>
      <w:r w:rsidRPr="001F55F6">
        <w:rPr>
          <w:rStyle w:val="DefaultParagraphFont"/>
          <w:rFonts w:ascii="Calibri" w:eastAsia="Calibri" w:hAnsi="Calibri" w:cs="Calibri"/>
          <w:b/>
          <w:bCs/>
          <w:i w:val="0"/>
          <w:caps w:val="0"/>
          <w:smallCaps w:val="0"/>
          <w:strike w:val="0"/>
          <w:noProof/>
          <w:color w:val="auto"/>
          <w:w w:val="100"/>
          <w:sz w:val="20"/>
          <w:szCs w:val="20"/>
          <w:highlight w:val="none"/>
          <w:lang w:val="sr-Latn-BA"/>
        </w:rPr>
        <w:t>31.08.2022</w:t>
      </w:r>
    </w:p>
    <w:p w:rsidR="001F55F6" w:rsidRPr="001F55F6" w:rsidP="001F55F6" w14:paraId="1B2FD28D" w14:textId="400BEBE7">
      <w:pPr>
        <w:tabs>
          <w:tab w:val="left" w:pos="709"/>
        </w:tabs>
        <w:spacing w:before="120" w:after="120"/>
        <w:rPr>
          <w:rStyle w:val="DefaultParagraphFont"/>
          <w:rFonts w:ascii="Calibri" w:eastAsia="Calibri" w:hAnsi="Calibri" w:cs="Calibri"/>
          <w:b/>
          <w:bCs/>
          <w:i w:val="0"/>
          <w:caps w:val="0"/>
          <w:smallCaps w:val="0"/>
          <w:strike w:val="0"/>
          <w:noProof/>
          <w:color w:val="auto"/>
          <w:w w:val="100"/>
          <w:sz w:val="20"/>
          <w:szCs w:val="20"/>
          <w:highlight w:val="none"/>
          <w:lang w:val="sr-Latn-BA"/>
        </w:rPr>
      </w:pPr>
      <w:r w:rsidRPr="001F55F6">
        <w:rPr>
          <w:rFonts w:cstheme="minorHAnsi"/>
          <w:noProof/>
          <w:sz w:val="20"/>
          <w:szCs w:val="20"/>
          <w:lang w:val="sr-Latn-BA"/>
        </w:rPr>
        <w:t>Broj:</w:t>
      </w:r>
      <w:r w:rsidRPr="001F55F6">
        <w:rPr>
          <w:rFonts w:cstheme="minorHAnsi"/>
          <w:noProof/>
          <w:sz w:val="20"/>
          <w:szCs w:val="20"/>
          <w:lang w:val="sr-Latn-BA"/>
        </w:rPr>
        <w:tab/>
      </w:r>
      <w:bookmarkStart w:id="7" w:name="8"/>
      <w:bookmarkEnd w:id="7"/>
      <w:r w:rsidRPr="001F55F6">
        <w:rPr>
          <w:rStyle w:val="DefaultParagraphFont"/>
          <w:rFonts w:ascii="Calibri" w:eastAsia="Calibri" w:hAnsi="Calibri" w:cs="Calibri"/>
          <w:b/>
          <w:bCs/>
          <w:i w:val="0"/>
          <w:caps w:val="0"/>
          <w:smallCaps w:val="0"/>
          <w:strike w:val="0"/>
          <w:noProof/>
          <w:color w:val="auto"/>
          <w:w w:val="100"/>
          <w:sz w:val="20"/>
          <w:szCs w:val="20"/>
          <w:highlight w:val="none"/>
          <w:lang w:val="sr-Latn-BA"/>
        </w:rPr>
        <w:t>404-111/2022-III</w:t>
      </w:r>
    </w:p>
    <w:p w:rsidR="001F55F6" w:rsidRPr="00A9707B" w:rsidP="00A9707B" w14:paraId="53FD827A" w14:textId="77777777">
      <w:pPr>
        <w:spacing w:before="440" w:after="120"/>
        <w:rPr>
          <w:rFonts w:cstheme="minorHAnsi"/>
          <w:bCs/>
          <w:i/>
          <w:iCs/>
          <w:sz w:val="20"/>
          <w:szCs w:val="20"/>
          <w:lang w:val="sr-Latn-BA" w:eastAsia="lv-LV"/>
        </w:rPr>
      </w:pPr>
      <w:bookmarkStart w:id="8" w:name="7"/>
      <w:bookmarkEnd w:id="8"/>
      <w:r w:rsidRPr="00A9707B">
        <w:rPr>
          <w:rStyle w:val="DefaultParagraphFont"/>
          <w:rFonts w:ascii="Calibri" w:eastAsia="Calibri" w:hAnsi="Calibri" w:cs="Calibri"/>
          <w:b w:val="0"/>
          <w:i/>
          <w:iCs/>
          <w:caps w:val="0"/>
          <w:smallCaps w:val="0"/>
          <w:strike w:val="0"/>
          <w:noProof/>
          <w:color w:val="auto"/>
          <w:w w:val="100"/>
          <w:sz w:val="20"/>
          <w:szCs w:val="20"/>
          <w:highlight w:val="none"/>
          <w:lang w:val="sr-Latn-BA"/>
        </w:rPr>
        <w:t>Na osnovu člana 146. stav 1. Zakona o javnim nabavkama („Službeni glasnik“, broj 91/19), naručilac donosi,</w:t>
      </w:r>
    </w:p>
    <w:p w:rsidRPr="00A9707B" w:rsidP="00A9707B">
      <w:pPr>
        <w:spacing w:before="440" w:after="120"/>
        <w:rPr>
          <w:rStyle w:val="DefaultParagraphFont"/>
          <w:rFonts w:ascii="Calibri" w:eastAsia="Calibri" w:hAnsi="Calibri" w:cs="Calibri"/>
          <w:b w:val="0"/>
          <w:i/>
          <w:iCs/>
          <w:caps w:val="0"/>
          <w:smallCaps w:val="0"/>
          <w:strike w:val="0"/>
          <w:noProof/>
          <w:color w:val="auto"/>
          <w:w w:val="100"/>
          <w:sz w:val="20"/>
          <w:szCs w:val="20"/>
          <w:highlight w:val="none"/>
          <w:lang w:val="sr-Latn-BA"/>
        </w:rPr>
      </w:pPr>
      <w:r w:rsidRPr="00A9707B">
        <w:rPr>
          <w:rStyle w:val="DefaultParagraphFont"/>
          <w:rFonts w:ascii="Calibri" w:eastAsia="Calibri" w:hAnsi="Calibri" w:cs="Calibri"/>
          <w:b w:val="0"/>
          <w:i/>
          <w:iCs/>
          <w:caps w:val="0"/>
          <w:smallCaps w:val="0"/>
          <w:strike w:val="0"/>
          <w:noProof/>
          <w:color w:val="auto"/>
          <w:w w:val="100"/>
          <w:sz w:val="20"/>
          <w:szCs w:val="20"/>
          <w:highlight w:val="none"/>
          <w:lang w:val="sr-Latn-BA"/>
        </w:rPr>
        <w:t xml:space="preserve"> Odluku o dodeli ugovora</w:t>
      </w:r>
    </w:p>
    <w:p w:rsidR="001F55F6" w:rsidRPr="001F55F6" w:rsidP="00A9707B" w14:paraId="2E4A0798" w14:textId="77777777">
      <w:pPr>
        <w:spacing w:before="440" w:after="440"/>
        <w:jc w:val="center"/>
        <w:rPr>
          <w:rFonts w:cstheme="minorHAnsi"/>
          <w:b/>
          <w:sz w:val="32"/>
          <w:szCs w:val="32"/>
          <w:lang w:val="sr-Latn-BA"/>
        </w:rPr>
      </w:pPr>
      <w:bookmarkStart w:id="9" w:name="_Hlk32839527"/>
      <w:r w:rsidRPr="001F55F6">
        <w:rPr>
          <w:rFonts w:cstheme="minorHAnsi"/>
          <w:b/>
          <w:sz w:val="32"/>
          <w:szCs w:val="32"/>
          <w:lang w:val="sr-Latn-BA"/>
        </w:rPr>
        <w:t>ODLUKA O DODELI UGOVORA</w:t>
      </w:r>
      <w:bookmarkEnd w:id="9"/>
    </w:p>
    <w:p w:rsidR="001F55F6" w:rsidRPr="001F55F6" w:rsidP="001F55F6" w14:paraId="2D28022D" w14:textId="1C9753BD">
      <w:pPr>
        <w:pStyle w:val="Odjeljci"/>
        <w:spacing w:before="120"/>
        <w:ind w:left="1418" w:hanging="1418"/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  <w:lang w:val="sr-Latn-BA"/>
        </w:rPr>
      </w:pP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>Naručilac:</w:t>
      </w: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ab/>
      </w:r>
      <w:bookmarkStart w:id="10" w:name="22"/>
      <w:bookmarkEnd w:id="10"/>
      <w:r w:rsidRPr="001F55F6"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  <w:lang w:val="sr-Latn-BA"/>
        </w:rPr>
        <w:t>Opštinska uprava Kladovo</w:t>
      </w:r>
    </w:p>
    <w:p w:rsidR="001F55F6" w:rsidRPr="001F55F6" w:rsidP="001F55F6" w14:paraId="53D9E1CD" w14:textId="7D10742A">
      <w:pPr>
        <w:pStyle w:val="Odjeljci"/>
        <w:spacing w:before="120"/>
        <w:ind w:left="1418" w:hanging="1418"/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  <w:lang w:val="sr-Latn-BA"/>
        </w:rPr>
      </w:pP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>Referentni broj:</w:t>
      </w: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ab/>
      </w:r>
      <w:bookmarkStart w:id="11" w:name="19"/>
      <w:bookmarkEnd w:id="11"/>
      <w:r w:rsidRPr="001F55F6"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  <w:lang w:val="sr-Latn-BA"/>
        </w:rPr>
        <w:t>404-111/2022-III</w:t>
      </w:r>
    </w:p>
    <w:p w:rsidR="001F55F6" w:rsidRPr="001F55F6" w:rsidP="001F55F6" w14:paraId="02CFF5D7" w14:textId="349C974D">
      <w:pPr>
        <w:pStyle w:val="Odjeljci"/>
        <w:spacing w:before="120"/>
        <w:ind w:left="1418" w:hanging="1418"/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  <w:lang w:val="sr-Latn-BA"/>
        </w:rPr>
      </w:pP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>Naziv nabavke:</w:t>
      </w: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ab/>
      </w:r>
      <w:bookmarkStart w:id="12" w:name="18"/>
      <w:bookmarkEnd w:id="12"/>
      <w:r w:rsidRPr="001F55F6"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  <w:lang w:val="sr-Latn-BA"/>
        </w:rPr>
        <w:t>Nabavka i ugradnja kotlovskog postrojenja za potrebe OŠ Hajduk Veljko u Korbovu</w:t>
      </w:r>
    </w:p>
    <w:p w:rsidR="001F55F6" w:rsidRPr="001F55F6" w:rsidP="003406EF" w14:paraId="2E1A1AD2" w14:textId="4AF86F39">
      <w:pPr>
        <w:tabs>
          <w:tab w:val="left" w:pos="3119"/>
        </w:tabs>
        <w:spacing w:before="120" w:after="120"/>
        <w:rPr>
          <w:rStyle w:val="DefaultParagraphFont"/>
          <w:rFonts w:ascii="Calibri" w:eastAsia="Calibri" w:hAnsi="Calibri" w:cs="Calibri"/>
          <w:b/>
          <w:bCs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  <w:lang w:val="sr-Latn-BA"/>
        </w:rPr>
      </w:pPr>
      <w:r w:rsidRPr="001F55F6">
        <w:rPr>
          <w:rFonts w:cstheme="minorHAnsi"/>
          <w:sz w:val="20"/>
          <w:szCs w:val="20"/>
          <w:lang w:val="sr-Latn-BA"/>
        </w:rPr>
        <w:t>Broj oglasa na Portalu javnih nabavki:</w:t>
      </w:r>
      <w:r w:rsidR="003406EF">
        <w:rPr>
          <w:rFonts w:cstheme="minorHAnsi"/>
          <w:b/>
          <w:sz w:val="20"/>
          <w:szCs w:val="20"/>
        </w:rPr>
        <w:tab/>
      </w:r>
      <w:bookmarkStart w:id="13" w:name="17"/>
      <w:bookmarkEnd w:id="13"/>
      <w:r w:rsidRPr="001F55F6">
        <w:rPr>
          <w:rStyle w:val="DefaultParagraphFont"/>
          <w:rFonts w:ascii="Calibri" w:eastAsia="Calibri" w:hAnsi="Calibri" w:cs="Calibri"/>
          <w:b/>
          <w:bCs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  <w:lang w:val="sr-Latn-BA"/>
        </w:rPr>
        <w:t>2022/S F02-0031282</w:t>
      </w:r>
    </w:p>
    <w:p w:rsidR="001F55F6" w:rsidRPr="001F55F6" w:rsidP="003406EF" w14:paraId="6AD185A0" w14:textId="4AA6AFE2">
      <w:pPr>
        <w:pStyle w:val="Odjeljci"/>
        <w:tabs>
          <w:tab w:val="left" w:pos="1418"/>
          <w:tab w:val="left" w:pos="3119"/>
          <w:tab w:val="left" w:pos="4820"/>
        </w:tabs>
        <w:spacing w:before="120"/>
        <w:rPr>
          <w:rFonts w:asciiTheme="minorHAnsi" w:hAnsiTheme="minorHAnsi" w:cstheme="minorHAnsi"/>
          <w:sz w:val="20"/>
          <w:szCs w:val="20"/>
          <w:lang w:val="sr-Latn-BA"/>
        </w:rPr>
      </w:pP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>Vrsta ugovora</w:t>
      </w:r>
      <w:r w:rsidR="003406EF">
        <w:rPr>
          <w:rFonts w:asciiTheme="minorHAnsi" w:hAnsiTheme="minorHAnsi" w:cstheme="minorHAnsi"/>
          <w:b w:val="0"/>
          <w:sz w:val="20"/>
          <w:szCs w:val="20"/>
          <w:lang w:val="sr-Latn-BA"/>
        </w:rPr>
        <w:tab/>
      </w:r>
      <w:r w:rsidRPr="005F01C2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A_ConType_1_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4" w:name="A_ConType_1_1"/>
      <w:r w:rsidRPr="005F01C2">
        <w:rPr>
          <w:rFonts w:asciiTheme="minorHAnsi" w:hAnsiTheme="minorHAnsi" w:cstheme="minorHAnsi"/>
          <w:b w:val="0"/>
          <w:sz w:val="20"/>
          <w:szCs w:val="20"/>
          <w:lang w:val="sr-Latn-BA"/>
        </w:rPr>
        <w:instrText xml:space="preserve"> FORMCHECKBOX </w:instrText>
      </w:r>
      <w:r w:rsidR="004C29F7">
        <w:rPr>
          <w:rFonts w:asciiTheme="minorHAnsi" w:hAnsiTheme="minorHAnsi" w:cstheme="minorHAnsi"/>
          <w:sz w:val="20"/>
          <w:szCs w:val="20"/>
        </w:rPr>
        <w:fldChar w:fldCharType="separate"/>
      </w:r>
      <w:r w:rsidRPr="005F01C2">
        <w:rPr>
          <w:rFonts w:asciiTheme="minorHAnsi" w:hAnsiTheme="minorHAnsi" w:cstheme="minorHAnsi"/>
          <w:sz w:val="20"/>
          <w:szCs w:val="20"/>
        </w:rPr>
        <w:fldChar w:fldCharType="end"/>
      </w:r>
      <w:bookmarkEnd w:id="14"/>
      <w:r w:rsidRPr="00191039">
        <w:rPr>
          <w:rFonts w:asciiTheme="minorHAnsi" w:hAnsiTheme="minorHAnsi" w:cstheme="minorHAnsi"/>
          <w:sz w:val="20"/>
          <w:szCs w:val="20"/>
        </w:rPr>
        <w:t> </w:t>
      </w:r>
      <w:r w:rsidRPr="00AC11B5">
        <w:rPr>
          <w:rFonts w:asciiTheme="minorHAnsi" w:hAnsiTheme="minorHAnsi" w:cstheme="minorHAnsi"/>
          <w:b w:val="0"/>
          <w:sz w:val="20"/>
          <w:szCs w:val="20"/>
          <w:lang w:val="sr-Latn-BA"/>
        </w:rPr>
        <w:t>Radovi</w:t>
      </w:r>
      <w:r w:rsidRPr="00AC11B5" w:rsidR="003406EF">
        <w:rPr>
          <w:rFonts w:asciiTheme="minorHAnsi" w:hAnsiTheme="minorHAnsi" w:cstheme="minorHAnsi"/>
          <w:b w:val="0"/>
          <w:sz w:val="20"/>
          <w:szCs w:val="20"/>
          <w:lang w:val="sr-Latn-BA"/>
        </w:rPr>
        <w:tab/>
      </w:r>
      <w:r w:rsidRPr="00AC11B5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A_ConType_2_1"/>
            <w:enabled/>
            <w:calcOnExit w:val="0"/>
            <w:checkBox>
              <w:sizeAuto/>
              <w:default w:val="0"/>
              <w:checked w:val="1"/>
            </w:checkBox>
          </w:ffData>
        </w:fldChar>
      </w:r>
      <w:bookmarkStart w:id="15" w:name="A_ConType_2_1"/>
      <w:r w:rsidRPr="00AC11B5">
        <w:rPr>
          <w:rFonts w:asciiTheme="minorHAnsi" w:hAnsiTheme="minorHAnsi" w:cstheme="minorHAnsi"/>
          <w:b w:val="0"/>
          <w:sz w:val="20"/>
          <w:szCs w:val="20"/>
          <w:lang w:val="sr-Latn-BA"/>
        </w:rPr>
        <w:instrText xml:space="preserve"> FORMCHECKBOX </w:instrText>
      </w:r>
      <w:r w:rsidR="004C29F7">
        <w:rPr>
          <w:rFonts w:asciiTheme="minorHAnsi" w:hAnsiTheme="minorHAnsi" w:cstheme="minorHAnsi"/>
          <w:sz w:val="20"/>
          <w:szCs w:val="20"/>
        </w:rPr>
        <w:fldChar w:fldCharType="separate"/>
      </w:r>
      <w:r w:rsidRPr="00AC11B5">
        <w:rPr>
          <w:rFonts w:asciiTheme="minorHAnsi" w:hAnsiTheme="minorHAnsi" w:cstheme="minorHAnsi"/>
          <w:sz w:val="20"/>
          <w:szCs w:val="20"/>
        </w:rPr>
        <w:fldChar w:fldCharType="end"/>
      </w:r>
      <w:bookmarkEnd w:id="15"/>
      <w:r w:rsidRPr="00AC11B5">
        <w:rPr>
          <w:rFonts w:asciiTheme="minorHAnsi" w:hAnsiTheme="minorHAnsi" w:cstheme="minorHAnsi"/>
          <w:sz w:val="20"/>
          <w:szCs w:val="20"/>
        </w:rPr>
        <w:t> </w:t>
      </w:r>
      <w:r w:rsidRPr="00AC11B5">
        <w:rPr>
          <w:rFonts w:asciiTheme="minorHAnsi" w:hAnsiTheme="minorHAnsi" w:cstheme="minorHAnsi"/>
          <w:b w:val="0"/>
          <w:sz w:val="20"/>
          <w:szCs w:val="20"/>
          <w:lang w:val="sr-Latn-BA"/>
        </w:rPr>
        <w:t>Dobra</w:t>
      </w:r>
      <w:r w:rsidRPr="00AC11B5" w:rsidR="003406EF">
        <w:rPr>
          <w:rFonts w:asciiTheme="minorHAnsi" w:hAnsiTheme="minorHAnsi" w:cstheme="minorHAnsi"/>
          <w:b w:val="0"/>
          <w:sz w:val="20"/>
          <w:szCs w:val="20"/>
          <w:lang w:val="sr-Latn-BA"/>
        </w:rPr>
        <w:tab/>
      </w:r>
      <w:r w:rsidRPr="00AC11B5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A_ConType_3_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6" w:name="A_ConType_3_1"/>
      <w:r w:rsidRPr="00AC11B5">
        <w:rPr>
          <w:rFonts w:asciiTheme="minorHAnsi" w:hAnsiTheme="minorHAnsi" w:cstheme="minorHAnsi"/>
          <w:b w:val="0"/>
          <w:sz w:val="20"/>
          <w:szCs w:val="20"/>
          <w:lang w:val="sr-Latn-BA"/>
        </w:rPr>
        <w:instrText xml:space="preserve"> FORMCHECKBOX </w:instrText>
      </w:r>
      <w:r w:rsidR="004C29F7">
        <w:rPr>
          <w:rFonts w:asciiTheme="minorHAnsi" w:hAnsiTheme="minorHAnsi" w:cstheme="minorHAnsi"/>
          <w:sz w:val="20"/>
          <w:szCs w:val="20"/>
        </w:rPr>
        <w:fldChar w:fldCharType="separate"/>
      </w:r>
      <w:r w:rsidRPr="00AC11B5">
        <w:rPr>
          <w:rFonts w:asciiTheme="minorHAnsi" w:hAnsiTheme="minorHAnsi" w:cstheme="minorHAnsi"/>
          <w:sz w:val="20"/>
          <w:szCs w:val="20"/>
        </w:rPr>
        <w:fldChar w:fldCharType="end"/>
      </w:r>
      <w:bookmarkEnd w:id="16"/>
      <w:r w:rsidRPr="00AC11B5">
        <w:rPr>
          <w:rFonts w:asciiTheme="minorHAnsi" w:hAnsiTheme="minorHAnsi" w:cstheme="minorHAnsi"/>
          <w:sz w:val="20"/>
          <w:szCs w:val="20"/>
        </w:rPr>
        <w:t> </w:t>
      </w: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>Usluge</w:t>
      </w:r>
    </w:p>
    <w:p w:rsidR="001F55F6" w:rsidRPr="001F55F6" w:rsidP="00B84A8C" w14:paraId="3AFB026C" w14:textId="57BD64CF">
      <w:pPr>
        <w:pStyle w:val="Odjeljci"/>
        <w:spacing w:before="120"/>
        <w:ind w:left="2155" w:hanging="2155"/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  <w:lang w:val="sr-Latn-BA"/>
        </w:rPr>
      </w:pP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 xml:space="preserve">Glavna </w:t>
      </w:r>
      <w:r w:rsidRPr="001F55F6">
        <w:rPr>
          <w:rFonts w:asciiTheme="minorHAnsi" w:hAnsiTheme="minorHAnsi" w:cstheme="minorHAnsi"/>
          <w:b w:val="0"/>
          <w:sz w:val="20"/>
          <w:szCs w:val="20"/>
          <w:highlight w:val="none"/>
          <w:lang w:val="sr-Latn-BA"/>
        </w:rPr>
        <w:t>CPV</w:t>
      </w: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 xml:space="preserve"> oznaka:</w:t>
      </w:r>
      <w:r w:rsidR="003406EF">
        <w:rPr>
          <w:rFonts w:asciiTheme="minorHAnsi" w:hAnsiTheme="minorHAnsi" w:cstheme="minorHAnsi"/>
          <w:b w:val="0"/>
          <w:sz w:val="20"/>
          <w:szCs w:val="20"/>
          <w:lang w:val="sr-Latn-BA"/>
        </w:rPr>
        <w:tab/>
      </w:r>
      <w:bookmarkStart w:id="17" w:name="20"/>
      <w:bookmarkEnd w:id="17"/>
      <w:r w:rsidRPr="001F55F6"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  <w:lang w:val="sr-Latn-BA"/>
        </w:rPr>
        <w:t>45232141</w:t>
      </w:r>
    </w:p>
    <w:p w:rsidR="001F55F6" w:rsidRPr="001F55F6" w:rsidP="00B84A8C" w14:paraId="5FF10A8D" w14:textId="1D4DAFE8">
      <w:pPr>
        <w:pStyle w:val="Odjeljci"/>
        <w:spacing w:before="120"/>
        <w:ind w:left="2155" w:hanging="2155"/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  <w:lang w:val="sr-Latn-BA"/>
        </w:rPr>
      </w:pPr>
      <w:r w:rsidRPr="001F55F6">
        <w:rPr>
          <w:rFonts w:asciiTheme="minorHAnsi" w:hAnsiTheme="minorHAnsi" w:cstheme="minorHAnsi"/>
          <w:b w:val="0"/>
          <w:bCs w:val="0"/>
          <w:sz w:val="20"/>
          <w:szCs w:val="20"/>
          <w:lang w:val="sr-Latn-BA"/>
        </w:rPr>
        <w:t>Naziv predmeta / partije:</w:t>
      </w:r>
      <w:r w:rsidR="003406EF">
        <w:rPr>
          <w:rFonts w:asciiTheme="minorHAnsi" w:hAnsiTheme="minorHAnsi" w:cstheme="minorHAnsi"/>
          <w:b w:val="0"/>
          <w:bCs w:val="0"/>
          <w:sz w:val="20"/>
          <w:szCs w:val="20"/>
          <w:lang w:val="sr-Latn-BA"/>
        </w:rPr>
        <w:tab/>
      </w:r>
      <w:bookmarkStart w:id="18" w:name="1"/>
      <w:bookmarkEnd w:id="18"/>
      <w:r w:rsidRPr="001F55F6"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  <w:lang w:val="sr-Latn-BA"/>
        </w:rPr>
        <w:t>Nabavka i ugradnja kotlovskog postrojenja za potrebe OŠ Hajduk Veljko u Korbovu</w:t>
      </w:r>
    </w:p>
    <w:p w:rsidR="001F55F6" w:rsidRPr="00B84A8C" w:rsidP="001F55F6" w14:paraId="443A5338" w14:textId="65C24883">
      <w:pPr>
        <w:spacing w:before="120" w:after="120"/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  <w:lang w:val="sr-Latn-BA"/>
        </w:rPr>
      </w:pPr>
      <w:r w:rsidRPr="001F55F6">
        <w:rPr>
          <w:rFonts w:cstheme="minorHAnsi"/>
          <w:sz w:val="20"/>
          <w:szCs w:val="20"/>
          <w:lang w:val="sr-Latn-BA"/>
        </w:rPr>
        <w:t>Procenjena vrednost predmeta / partije (bez PDV-a):</w:t>
      </w:r>
      <w:r w:rsidR="00B84A8C">
        <w:rPr>
          <w:rFonts w:cstheme="minorHAnsi"/>
          <w:sz w:val="20"/>
          <w:szCs w:val="20"/>
        </w:rPr>
        <w:t> </w:t>
      </w:r>
      <w:bookmarkStart w:id="19" w:name="2"/>
      <w:bookmarkEnd w:id="19"/>
      <w:r w:rsidRPr="001F55F6" w:rsidR="00B84A8C"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</w:rPr>
        <w:t>4.598.846,00</w:t>
      </w:r>
      <w:r w:rsidRPr="001F55F6" w:rsidR="00B84A8C">
        <w:rPr>
          <w:rFonts w:cstheme="minorHAnsi"/>
          <w:b/>
          <w:sz w:val="20"/>
          <w:szCs w:val="20"/>
        </w:rPr>
        <w:t> </w:t>
      </w:r>
      <w:r w:rsidRPr="001F55F6">
        <w:rPr>
          <w:rFonts w:cstheme="minorHAnsi"/>
          <w:sz w:val="20"/>
          <w:szCs w:val="20"/>
          <w:lang w:val="sr-Latn-BA"/>
        </w:rPr>
        <w:t>Valuta:</w:t>
      </w:r>
      <w:r w:rsidR="00B84A8C">
        <w:rPr>
          <w:rFonts w:cstheme="minorHAnsi"/>
          <w:sz w:val="20"/>
          <w:szCs w:val="20"/>
        </w:rPr>
        <w:t> </w:t>
      </w:r>
      <w:bookmarkStart w:id="20" w:name="3"/>
      <w:bookmarkEnd w:id="20"/>
      <w:r w:rsidRPr="00B84A8C"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  <w:lang w:val="sr-Latn-BA"/>
        </w:rPr>
        <w:t>RSD</w:t>
      </w:r>
    </w:p>
    <w:p w:rsidR="001F55F6" w:rsidRPr="001F55F6" w:rsidP="002A1737" w14:paraId="295073E2" w14:textId="573469BB">
      <w:pPr>
        <w:tabs>
          <w:tab w:val="left" w:pos="1701"/>
        </w:tabs>
        <w:spacing w:before="120"/>
        <w:rPr>
          <w:rFonts w:cstheme="minorHAnsi"/>
          <w:sz w:val="20"/>
          <w:szCs w:val="20"/>
        </w:rPr>
      </w:pPr>
      <w:r w:rsidRPr="001F55F6">
        <w:rPr>
          <w:rFonts w:cstheme="minorHAnsi"/>
          <w:sz w:val="20"/>
          <w:szCs w:val="20"/>
        </w:rPr>
        <w:t>Ugovor</w:t>
      </w:r>
      <w:r w:rsidRPr="001F55F6">
        <w:rPr>
          <w:rFonts w:cstheme="minorHAnsi"/>
          <w:sz w:val="20"/>
          <w:szCs w:val="20"/>
        </w:rPr>
        <w:t xml:space="preserve"> se </w:t>
      </w:r>
      <w:r w:rsidRPr="001F55F6">
        <w:rPr>
          <w:rFonts w:cstheme="minorHAnsi"/>
          <w:sz w:val="20"/>
          <w:szCs w:val="20"/>
        </w:rPr>
        <w:t>dodeljuje</w:t>
      </w:r>
      <w:r w:rsidR="00B84A8C">
        <w:rPr>
          <w:rFonts w:cstheme="minorHAnsi"/>
          <w:sz w:val="20"/>
          <w:szCs w:val="20"/>
        </w:rPr>
        <w:t xml:space="preserve"> </w:t>
      </w:r>
      <w:bookmarkStart w:id="21" w:name="10"/>
      <w:bookmarkEnd w:id="21"/>
      <w:r w:rsidRPr="001F55F6"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</w:rPr>
        <w:t>privrednom subjektu</w:t>
      </w:r>
      <w:r w:rsidRPr="001F55F6">
        <w:rPr>
          <w:rFonts w:cstheme="minorHAnsi"/>
          <w:sz w:val="20"/>
          <w:szCs w:val="20"/>
        </w:rPr>
        <w:t>: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/>
      </w:tblPr>
      <w:tblGrid>
        <w:gridCol w:w="10205"/>
      </w:tblGrid>
      <w:tr w14:paraId="24AC14DF" w14:textId="77777777" w:rsidTr="00B84A8C">
        <w:tblPrEx>
          <w:tblW w:w="5000" w:type="pct"/>
          <w:tblLayout w:type="fixed"/>
          <w:tblCellMar>
            <w:left w:w="0" w:type="dxa"/>
            <w:right w:w="0" w:type="dxa"/>
          </w:tblCellMar>
          <w:tblLook w:val="04A0"/>
        </w:tblPrEx>
        <w:trPr>
          <w:cantSplit/>
        </w:trPr>
        <w:tc>
          <w:tcPr>
            <w:tcW w:w="5000" w:type="pct"/>
            <w:hideMark/>
          </w:tcPr>
          <w:p w:rsidR="001F55F6" w:rsidRPr="00B84A8C" w:rsidP="002A1737" w14:paraId="098A9613" w14:textId="77777777">
            <w:pPr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caps w:val="0"/>
                <w:smallCaps w:val="0"/>
                <w:strike w:val="0"/>
                <w:color w:val="auto"/>
                <w:w w:val="100"/>
                <w:sz w:val="20"/>
                <w:szCs w:val="20"/>
                <w:highlight w:val="none"/>
              </w:rPr>
            </w:pPr>
            <w:bookmarkStart w:id="22" w:name="11"/>
            <w:bookmarkEnd w:id="22"/>
            <w:r w:rsidRPr="00B84A8C"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caps w:val="0"/>
                <w:smallCaps w:val="0"/>
                <w:strike w:val="0"/>
                <w:color w:val="auto"/>
                <w:w w:val="100"/>
                <w:sz w:val="20"/>
                <w:szCs w:val="20"/>
                <w:highlight w:val="none"/>
                <w:lang w:val="sr-Latn-BA"/>
              </w:rPr>
              <w:t>AD CRNA TRAVA LESKOVAC</w:t>
            </w:r>
            <w:r w:rsidRPr="00B84A8C">
              <w:rPr>
                <w:rFonts w:cstheme="minorHAnsi"/>
                <w:b/>
                <w:bCs/>
                <w:sz w:val="20"/>
                <w:szCs w:val="20"/>
                <w:lang w:val="sr-Latn-BA"/>
              </w:rPr>
              <w:t xml:space="preserve">, </w:t>
            </w:r>
            <w:bookmarkStart w:id="23" w:name="12"/>
            <w:bookmarkEnd w:id="23"/>
            <w:r w:rsidRPr="00B84A8C"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caps w:val="0"/>
                <w:smallCaps w:val="0"/>
                <w:strike w:val="0"/>
                <w:color w:val="auto"/>
                <w:w w:val="100"/>
                <w:sz w:val="20"/>
                <w:szCs w:val="20"/>
                <w:highlight w:val="none"/>
                <w:lang w:val="sr-Latn-BA"/>
              </w:rPr>
              <w:t>100326743</w:t>
            </w:r>
            <w:r w:rsidRPr="00B84A8C">
              <w:rPr>
                <w:rFonts w:cstheme="minorHAnsi"/>
                <w:b/>
                <w:bCs/>
                <w:sz w:val="20"/>
                <w:szCs w:val="20"/>
                <w:lang w:val="sr-Latn-BA"/>
              </w:rPr>
              <w:t xml:space="preserve">, </w:t>
            </w:r>
            <w:bookmarkStart w:id="24" w:name="13"/>
            <w:bookmarkEnd w:id="24"/>
            <w:r w:rsidRPr="00B84A8C"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caps w:val="0"/>
                <w:smallCaps w:val="0"/>
                <w:strike w:val="0"/>
                <w:color w:val="auto"/>
                <w:w w:val="100"/>
                <w:sz w:val="20"/>
                <w:szCs w:val="20"/>
                <w:highlight w:val="none"/>
                <w:lang w:val="sr-Latn-BA"/>
              </w:rPr>
              <w:t>Pane Đukića, 18</w:t>
            </w:r>
            <w:r w:rsidRPr="00B84A8C">
              <w:rPr>
                <w:rFonts w:cstheme="minorHAnsi"/>
                <w:b/>
                <w:bCs/>
                <w:sz w:val="20"/>
                <w:szCs w:val="20"/>
                <w:lang w:val="sr-Latn-BA"/>
              </w:rPr>
              <w:t xml:space="preserve">, </w:t>
            </w:r>
            <w:bookmarkStart w:id="25" w:name="14"/>
            <w:bookmarkEnd w:id="25"/>
            <w:r w:rsidRPr="00B84A8C"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caps w:val="0"/>
                <w:smallCaps w:val="0"/>
                <w:strike w:val="0"/>
                <w:color w:val="auto"/>
                <w:w w:val="100"/>
                <w:sz w:val="20"/>
                <w:szCs w:val="20"/>
                <w:highlight w:val="none"/>
                <w:lang w:val="sr-Latn-BA"/>
              </w:rPr>
              <w:t>Leskovac</w:t>
            </w:r>
            <w:r w:rsidRPr="00B84A8C">
              <w:rPr>
                <w:rFonts w:cstheme="minorHAnsi"/>
                <w:b/>
                <w:bCs/>
                <w:sz w:val="20"/>
                <w:szCs w:val="20"/>
                <w:lang w:val="sr-Latn-BA"/>
              </w:rPr>
              <w:t xml:space="preserve">, </w:t>
            </w:r>
            <w:bookmarkStart w:id="26" w:name="15"/>
            <w:bookmarkEnd w:id="26"/>
            <w:r w:rsidRPr="00B84A8C"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caps w:val="0"/>
                <w:smallCaps w:val="0"/>
                <w:strike w:val="0"/>
                <w:color w:val="auto"/>
                <w:w w:val="100"/>
                <w:sz w:val="20"/>
                <w:szCs w:val="20"/>
                <w:highlight w:val="none"/>
                <w:lang w:val="sr-Latn-BA"/>
              </w:rPr>
              <w:t>16000</w:t>
            </w:r>
            <w:r w:rsidRPr="00B84A8C">
              <w:rPr>
                <w:rFonts w:cstheme="minorHAnsi"/>
                <w:b/>
                <w:bCs/>
                <w:sz w:val="20"/>
                <w:szCs w:val="20"/>
                <w:lang w:val="sr-Latn-BA"/>
              </w:rPr>
              <w:t xml:space="preserve">, </w:t>
            </w:r>
            <w:bookmarkStart w:id="27" w:name="16"/>
            <w:bookmarkEnd w:id="27"/>
            <w:r w:rsidRPr="00B84A8C"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caps w:val="0"/>
                <w:smallCaps w:val="0"/>
                <w:strike w:val="0"/>
                <w:color w:val="auto"/>
                <w:w w:val="100"/>
                <w:sz w:val="20"/>
                <w:szCs w:val="20"/>
                <w:highlight w:val="none"/>
              </w:rPr>
              <w:t>Srbija</w:t>
            </w:r>
          </w:p>
        </w:tc>
      </w:tr>
    </w:tbl>
    <w:p w:rsidR="00A9707B" w:rsidRPr="00A9707B" w:rsidP="002A1737" w14:paraId="602D96C0" w14:textId="77777777">
      <w:pPr>
        <w:tabs>
          <w:tab w:val="left" w:pos="2438"/>
        </w:tabs>
        <w:spacing w:after="120"/>
        <w:rPr>
          <w:rFonts w:cstheme="minorHAnsi"/>
          <w:bCs/>
          <w:sz w:val="20"/>
          <w:szCs w:val="20"/>
        </w:rPr>
      </w:pPr>
    </w:p>
    <w:p w:rsidR="001F55F6" w:rsidRPr="00B84A8C" w:rsidP="00B84A8C" w14:paraId="167338BB" w14:textId="2512E024">
      <w:pPr>
        <w:tabs>
          <w:tab w:val="left" w:pos="2438"/>
        </w:tabs>
        <w:spacing w:before="120" w:after="120"/>
        <w:rPr>
          <w:rStyle w:val="DefaultParagraphFont"/>
          <w:rFonts w:ascii="Calibri" w:eastAsia="Calibri" w:hAnsi="Calibri" w:cs="Calibri"/>
          <w:b/>
          <w:bCs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  <w:lang w:val="sr-Latn-BA"/>
        </w:rPr>
      </w:pPr>
      <w:r w:rsidRPr="001F55F6">
        <w:rPr>
          <w:rFonts w:cstheme="minorHAnsi"/>
          <w:bCs/>
          <w:sz w:val="20"/>
          <w:szCs w:val="20"/>
        </w:rPr>
        <w:t>Vrednost</w:t>
      </w:r>
      <w:r w:rsidRPr="001F55F6">
        <w:rPr>
          <w:rFonts w:cstheme="minorHAnsi"/>
          <w:bCs/>
          <w:sz w:val="20"/>
          <w:szCs w:val="20"/>
        </w:rPr>
        <w:t xml:space="preserve"> </w:t>
      </w:r>
      <w:r w:rsidRPr="001F55F6">
        <w:rPr>
          <w:rFonts w:cstheme="minorHAnsi"/>
          <w:bCs/>
          <w:sz w:val="20"/>
          <w:szCs w:val="20"/>
        </w:rPr>
        <w:t>ugovora</w:t>
      </w:r>
      <w:r w:rsidRPr="001F55F6">
        <w:rPr>
          <w:rFonts w:cstheme="minorHAnsi"/>
          <w:bCs/>
          <w:sz w:val="20"/>
          <w:szCs w:val="20"/>
        </w:rPr>
        <w:t xml:space="preserve"> (bez PDV):</w:t>
      </w:r>
      <w:r w:rsidR="00B84A8C">
        <w:rPr>
          <w:rFonts w:cstheme="minorHAnsi"/>
          <w:bCs/>
          <w:sz w:val="20"/>
          <w:szCs w:val="20"/>
        </w:rPr>
        <w:tab/>
      </w:r>
      <w:bookmarkStart w:id="28" w:name="4"/>
      <w:bookmarkEnd w:id="28"/>
      <w:r w:rsidRPr="00B84A8C">
        <w:rPr>
          <w:rStyle w:val="DefaultParagraphFont"/>
          <w:rFonts w:ascii="Calibri" w:eastAsia="Calibri" w:hAnsi="Calibri" w:cs="Calibri"/>
          <w:b/>
          <w:bCs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  <w:lang w:val="sr-Latn-BA"/>
        </w:rPr>
        <w:t>3.726.516,70</w:t>
      </w:r>
    </w:p>
    <w:p w:rsidR="001F55F6" w:rsidRPr="00B84A8C" w:rsidP="00B84A8C" w14:paraId="5D5413F5" w14:textId="2CCC13D0">
      <w:pPr>
        <w:tabs>
          <w:tab w:val="left" w:pos="2438"/>
        </w:tabs>
        <w:spacing w:before="120" w:after="120"/>
        <w:rPr>
          <w:rStyle w:val="DefaultParagraphFont"/>
          <w:rFonts w:ascii="Calibri" w:eastAsia="Calibri" w:hAnsi="Calibri" w:cs="Calibri"/>
          <w:b/>
          <w:bCs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  <w:lang w:val="sr-Latn-BA"/>
        </w:rPr>
      </w:pPr>
      <w:r w:rsidRPr="001F55F6">
        <w:rPr>
          <w:rFonts w:cstheme="minorHAnsi"/>
          <w:bCs/>
          <w:sz w:val="20"/>
          <w:szCs w:val="20"/>
        </w:rPr>
        <w:t>Vrednost</w:t>
      </w:r>
      <w:r w:rsidRPr="001F55F6">
        <w:rPr>
          <w:rFonts w:cstheme="minorHAnsi"/>
          <w:bCs/>
          <w:sz w:val="20"/>
          <w:szCs w:val="20"/>
        </w:rPr>
        <w:t xml:space="preserve"> </w:t>
      </w:r>
      <w:r w:rsidRPr="001F55F6">
        <w:rPr>
          <w:rFonts w:cstheme="minorHAnsi"/>
          <w:bCs/>
          <w:sz w:val="20"/>
          <w:szCs w:val="20"/>
        </w:rPr>
        <w:t>ugovora</w:t>
      </w:r>
      <w:r w:rsidRPr="001F55F6">
        <w:rPr>
          <w:rFonts w:cstheme="minorHAnsi"/>
          <w:bCs/>
          <w:sz w:val="20"/>
          <w:szCs w:val="20"/>
        </w:rPr>
        <w:t xml:space="preserve"> (</w:t>
      </w:r>
      <w:r w:rsidRPr="001F55F6">
        <w:rPr>
          <w:rFonts w:cstheme="minorHAnsi"/>
          <w:bCs/>
          <w:sz w:val="20"/>
          <w:szCs w:val="20"/>
        </w:rPr>
        <w:t>sa</w:t>
      </w:r>
      <w:r w:rsidRPr="001F55F6">
        <w:rPr>
          <w:rFonts w:cstheme="minorHAnsi"/>
          <w:bCs/>
          <w:sz w:val="20"/>
          <w:szCs w:val="20"/>
        </w:rPr>
        <w:t xml:space="preserve"> PDV):</w:t>
      </w:r>
      <w:r w:rsidR="00B84A8C">
        <w:rPr>
          <w:rFonts w:cstheme="minorHAnsi"/>
          <w:bCs/>
          <w:sz w:val="20"/>
          <w:szCs w:val="20"/>
        </w:rPr>
        <w:tab/>
      </w:r>
      <w:bookmarkStart w:id="29" w:name="5"/>
      <w:bookmarkEnd w:id="29"/>
      <w:r w:rsidRPr="00B84A8C">
        <w:rPr>
          <w:rStyle w:val="DefaultParagraphFont"/>
          <w:rFonts w:ascii="Calibri" w:eastAsia="Calibri" w:hAnsi="Calibri" w:cs="Calibri"/>
          <w:b/>
          <w:bCs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  <w:lang w:val="sr-Latn-BA"/>
        </w:rPr>
        <w:t>4.471.820,04</w:t>
      </w:r>
    </w:p>
    <w:p w:rsidR="001F55F6" w:rsidRPr="00B84A8C" w:rsidP="00B84A8C" w14:paraId="7D8E766A" w14:textId="69B2075D">
      <w:pPr>
        <w:tabs>
          <w:tab w:val="left" w:pos="2410"/>
        </w:tabs>
        <w:spacing w:before="120" w:after="120"/>
        <w:rPr>
          <w:rStyle w:val="DefaultParagraphFont"/>
          <w:rFonts w:ascii="Calibri" w:eastAsia="Calibri" w:hAnsi="Calibri" w:cs="Calibri"/>
          <w:b/>
          <w:bCs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  <w:lang w:val="sr-Latn-BA"/>
        </w:rPr>
      </w:pPr>
      <w:r w:rsidRPr="001F55F6">
        <w:rPr>
          <w:rFonts w:cstheme="minorHAnsi"/>
          <w:sz w:val="20"/>
          <w:szCs w:val="20"/>
        </w:rPr>
        <w:t>Valuta:</w:t>
      </w:r>
      <w:r w:rsidR="00B84A8C">
        <w:rPr>
          <w:rFonts w:cstheme="minorHAnsi"/>
          <w:sz w:val="20"/>
          <w:szCs w:val="20"/>
        </w:rPr>
        <w:t> </w:t>
      </w:r>
      <w:bookmarkStart w:id="30" w:name="6"/>
      <w:bookmarkEnd w:id="30"/>
      <w:r w:rsidRPr="00B84A8C">
        <w:rPr>
          <w:rStyle w:val="DefaultParagraphFont"/>
          <w:rFonts w:ascii="Calibri" w:eastAsia="Calibri" w:hAnsi="Calibri" w:cs="Calibri"/>
          <w:b/>
          <w:bCs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  <w:lang w:val="sr-Latn-BA"/>
        </w:rPr>
        <w:t>RSD</w:t>
      </w:r>
    </w:p>
    <w:p w:rsidR="00A9707B" w:rsidRPr="00A9707B" w:rsidP="001F55F6" w14:paraId="3C53BC4E" w14:textId="77777777">
      <w:pPr>
        <w:spacing w:before="120" w:after="120"/>
        <w:rPr>
          <w:rFonts w:cstheme="minorHAnsi"/>
          <w:bCs/>
          <w:sz w:val="20"/>
          <w:szCs w:val="20"/>
        </w:rPr>
        <w:sectPr w:rsidSect="000A667E"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7" w:h="16840" w:code="9"/>
          <w:pgMar w:top="851" w:right="851" w:bottom="1134" w:left="851" w:header="567" w:footer="851" w:gutter="0"/>
          <w:cols w:space="708"/>
          <w:docGrid w:linePitch="360"/>
        </w:sectPr>
      </w:pPr>
      <w:bookmarkEnd w:id="0"/>
    </w:p>
    <w:tbl>
      <w:tblPr>
        <w:tblStyle w:val="TableNormal"/>
        <w:tblCellMar>
          <w:left w:w="0" w:type="dxa"/>
          <w:right w:w="0" w:type="dxa"/>
        </w:tblCellMar>
        <w:tblLook w:val="0000"/>
      </w:tblPr>
      <w:tblGrid>
        <w:gridCol w:w="15397"/>
        <w:gridCol w:w="13"/>
        <w:gridCol w:w="179"/>
      </w:tblGrid>
      <w:tr>
        <w:tblPrEx>
          <w:tblCellMar>
            <w:left w:w="0" w:type="dxa"/>
            <w:right w:w="0" w:type="dxa"/>
          </w:tblCellMar>
          <w:tblLook w:val="0000"/>
        </w:tblPrEx>
        <w:trPr>
          <w:trHeight w:val="453"/>
        </w:trPr>
        <w:tc>
          <w:tcPr>
            <w:tcW w:w="15589" w:type="dxa"/>
            <w:gridSpan w:val="3"/>
            <w:shd w:val="clear" w:color="auto" w:fill="auto"/>
          </w:tcPr>
          <w:tbl>
            <w:tblPr>
              <w:tblStyle w:val="TableNormal"/>
              <w:tblInd w:w="39" w:type="dxa"/>
              <w:tblCellMar>
                <w:left w:w="0" w:type="dxa"/>
                <w:right w:w="0" w:type="dxa"/>
              </w:tblCellMar>
              <w:tblLook w:val="0000"/>
            </w:tblPr>
            <w:tblGrid>
              <w:gridCol w:w="15590"/>
            </w:tblGrid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375"/>
              </w:trPr>
              <w:tc>
                <w:tcPr>
                  <w:tcW w:w="15590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8"/>
                      <w:szCs w:val="20"/>
                    </w:rPr>
                    <w:t>OBRAZLOŽENJE</w:t>
                  </w:r>
                </w:p>
              </w:tc>
            </w:tr>
          </w:tbl>
          <w:p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>
        <w:tblPrEx>
          <w:tblCellMar>
            <w:left w:w="0" w:type="dxa"/>
            <w:right w:w="0" w:type="dxa"/>
          </w:tblCellMar>
          <w:tblLook w:val="0000"/>
        </w:tblPrEx>
        <w:trPr>
          <w:trHeight w:val="40"/>
        </w:trPr>
        <w:tc>
          <w:tcPr>
            <w:tcW w:w="15397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>
        <w:tblPrEx>
          <w:tblCellMar>
            <w:left w:w="0" w:type="dxa"/>
            <w:right w:w="0" w:type="dxa"/>
          </w:tblCellMar>
          <w:tblLook w:val="0000"/>
        </w:tblPrEx>
        <w:tc>
          <w:tcPr>
            <w:tcW w:w="15397" w:type="dxa"/>
            <w:shd w:val="clear" w:color="auto" w:fill="auto"/>
          </w:tcPr>
          <w:tbl>
            <w:tblPr>
              <w:tblStyle w:val="TableNormal"/>
              <w:tblInd w:w="39" w:type="dxa"/>
              <w:tblCellMar>
                <w:left w:w="0" w:type="dxa"/>
                <w:right w:w="0" w:type="dxa"/>
              </w:tblCellMar>
              <w:tblLook w:val="0000"/>
            </w:tblPr>
            <w:tblGrid>
              <w:gridCol w:w="3752"/>
              <w:gridCol w:w="11645"/>
            </w:tblGrid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545"/>
              </w:trPr>
              <w:tc>
                <w:tcPr>
                  <w:tcW w:w="15397" w:type="dxa"/>
                  <w:gridSpan w:val="2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4"/>
                      <w:szCs w:val="20"/>
                    </w:rPr>
                    <w:t>Podaci o postupku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Naziv postupka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Nabavka i ugradnja kotlovskog postrojenja za potrebe OŠ Hajduk Veljko u Korbovu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Ref. broj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404-111/2022-III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Vrsta postupka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Otvoreni postupak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Broj i datum odluke o sprovođenju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404-111/2022-III, 17.08.2022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Procenjena vrednost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4.598.846,00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Tehnika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CPV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45232141-Postrojenja za grejanje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Kratak opis nabavke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Nabavka i ugradnja kotlovskog postrojenja za potrebe OŠ Hajduk Veljko u Korbovu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Podeljen u partije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NE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60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Obrazloženje zašto predmet nije podeljen u partije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Broj oglasa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2022/S F02-0031282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Vrsta oglasa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Javni poziv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Objavljeno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18.08.2022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Rok za podnošenje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29.08.2022 14:00:00</w:t>
                  </w:r>
                </w:p>
              </w:tc>
            </w:tr>
          </w:tbl>
          <w:p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>
        <w:tblPrEx>
          <w:tblCellMar>
            <w:left w:w="0" w:type="dxa"/>
            <w:right w:w="0" w:type="dxa"/>
          </w:tblCellMar>
          <w:tblLook w:val="0000"/>
        </w:tblPrEx>
        <w:tc>
          <w:tcPr>
            <w:tcW w:w="15410" w:type="dxa"/>
            <w:gridSpan w:val="2"/>
            <w:shd w:val="clear" w:color="auto" w:fill="auto"/>
          </w:tcPr>
          <w:tbl>
            <w:tblPr>
              <w:tblStyle w:val="TableNormal"/>
              <w:tblInd w:w="39" w:type="dxa"/>
              <w:tblCellMar>
                <w:left w:w="0" w:type="dxa"/>
                <w:right w:w="0" w:type="dxa"/>
              </w:tblCellMar>
              <w:tblLook w:val="0000"/>
            </w:tblPr>
            <w:tblGrid>
              <w:gridCol w:w="15410"/>
            </w:tblGrid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432"/>
              </w:trPr>
              <w:tc>
                <w:tcPr>
                  <w:tcW w:w="15410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4"/>
                      <w:szCs w:val="20"/>
                    </w:rPr>
                    <w:t>Članovi komisije za javnu nabavku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62"/>
              </w:trPr>
              <w:tc>
                <w:tcPr>
                  <w:tcW w:w="154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Ime i prezime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62"/>
              </w:trPr>
              <w:tc>
                <w:tcPr>
                  <w:tcW w:w="154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Ninuška Pešić - Opštinska uprava Kladovo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62"/>
              </w:trPr>
              <w:tc>
                <w:tcPr>
                  <w:tcW w:w="154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Mirjana Vojinović - Opštinska uprava Kladovo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62"/>
              </w:trPr>
              <w:tc>
                <w:tcPr>
                  <w:tcW w:w="154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Ivica Đurović</w:t>
                  </w:r>
                </w:p>
              </w:tc>
            </w:tr>
          </w:tbl>
          <w:p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>
        <w:tblPrEx>
          <w:tblCellMar>
            <w:left w:w="0" w:type="dxa"/>
            <w:right w:w="0" w:type="dxa"/>
          </w:tblCellMar>
          <w:tblLook w:val="0000"/>
        </w:tblPrEx>
        <w:tc>
          <w:tcPr>
            <w:tcW w:w="15397" w:type="dxa"/>
            <w:shd w:val="clear" w:color="auto" w:fill="auto"/>
          </w:tcPr>
          <w:tbl>
            <w:tblPr>
              <w:tblStyle w:val="TableNormal"/>
              <w:tblInd w:w="39" w:type="dxa"/>
              <w:tblCellMar>
                <w:left w:w="0" w:type="dxa"/>
                <w:right w:w="0" w:type="dxa"/>
              </w:tblCellMar>
              <w:tblLook w:val="0000"/>
            </w:tblPr>
            <w:tblGrid>
              <w:gridCol w:w="15397"/>
            </w:tblGrid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432"/>
              </w:trPr>
              <w:tc>
                <w:tcPr>
                  <w:tcW w:w="15397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4"/>
                      <w:szCs w:val="20"/>
                    </w:rPr>
                    <w:t>Podaci o predmetu / partijama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040"/>
              </w:trPr>
              <w:tc>
                <w:tcPr>
                  <w:tcW w:w="15397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TableNormal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15397"/>
                  </w:tblGrid>
                  <w:tr>
                    <w:tblPrEx>
                      <w:tblCellMar>
                        <w:left w:w="0" w:type="dxa"/>
                        <w:right w:w="0" w:type="dxa"/>
                      </w:tblCellMar>
                      <w:tblLook w:val="0000"/>
                    </w:tblPrEx>
                    <w:trPr>
                      <w:trHeight w:val="680"/>
                    </w:trPr>
                    <w:tc>
                      <w:tcPr>
                        <w:tcW w:w="15397" w:type="dxa"/>
                        <w:shd w:val="clear" w:color="auto" w:fill="auto"/>
                      </w:tcPr>
                      <w:tbl>
                        <w:tblPr>
                          <w:tblStyle w:val="TableNormal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3752"/>
                          <w:gridCol w:w="11645"/>
                        </w:tblGrid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Naziv partije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Nabavka i ugradnja kotlovskog postrojenja za potrebe OŠ Hajduk Veljko u Korbovu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Kriterijum za dodelu ugovora na osnovu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Cene</w:t>
                              </w:r>
                            </w:p>
                          </w:tc>
                        </w:tr>
                      </w:tbl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>
                    <w:tblPrEx>
                      <w:tblCellMar>
                        <w:left w:w="0" w:type="dxa"/>
                        <w:right w:w="0" w:type="dxa"/>
                      </w:tblCellMar>
                      <w:tblLook w:val="0000"/>
                    </w:tblPrEx>
                    <w:trPr>
                      <w:trHeight w:val="1360"/>
                    </w:trPr>
                    <w:tc>
                      <w:tcPr>
                        <w:tcW w:w="15397" w:type="dxa"/>
                        <w:shd w:val="clear" w:color="auto" w:fill="auto"/>
                      </w:tcPr>
                      <w:tbl>
                        <w:tblPr>
                          <w:tblStyle w:val="TableNormal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15397"/>
                        </w:tblGrid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1539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Zahtevi nabavke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1539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 w:val="20"/>
                                  <w:szCs w:val="20"/>
                                </w:rPr>
                                <w:t>Naziv zahteva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1539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Garantni rok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1539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Rok plaćanja</w:t>
                              </w:r>
                            </w:p>
                          </w:tc>
                        </w:tr>
                      </w:tbl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>
        <w:tblPrEx>
          <w:tblCellMar>
            <w:left w:w="0" w:type="dxa"/>
            <w:right w:w="0" w:type="dxa"/>
          </w:tblCellMar>
          <w:tblLook w:val="0000"/>
        </w:tblPrEx>
        <w:trPr>
          <w:trHeight w:val="56"/>
        </w:trPr>
        <w:tc>
          <w:tcPr>
            <w:tcW w:w="15397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</w:tbl>
    <w:p>
      <w:pPr>
        <w:spacing w:before="0" w:after="0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br w:type="page"/>
      </w:r>
    </w:p>
    <w:p>
      <w:pPr>
        <w:spacing w:before="0" w:after="0"/>
        <w:rPr>
          <w:rFonts w:ascii="Times New Roman" w:eastAsia="Times New Roman" w:hAnsi="Times New Roman"/>
          <w:sz w:val="2"/>
          <w:szCs w:val="20"/>
        </w:rPr>
      </w:pPr>
    </w:p>
    <w:tbl>
      <w:tblPr>
        <w:tblStyle w:val="TableNormal"/>
        <w:tblCellMar>
          <w:left w:w="0" w:type="dxa"/>
          <w:right w:w="0" w:type="dxa"/>
        </w:tblCellMar>
        <w:tblLook w:val="0000"/>
      </w:tblPr>
      <w:tblGrid>
        <w:gridCol w:w="15397"/>
        <w:gridCol w:w="192"/>
      </w:tblGrid>
      <w:tr>
        <w:tblPrEx>
          <w:tblCellMar>
            <w:left w:w="0" w:type="dxa"/>
            <w:right w:w="0" w:type="dxa"/>
          </w:tblCellMar>
          <w:tblLook w:val="0000"/>
        </w:tblPrEx>
        <w:tc>
          <w:tcPr>
            <w:tcW w:w="15397" w:type="dxa"/>
            <w:shd w:val="clear" w:color="auto" w:fill="auto"/>
          </w:tcPr>
          <w:tbl>
            <w:tblPr>
              <w:tblStyle w:val="TableNormal"/>
              <w:tblInd w:w="39" w:type="dxa"/>
              <w:tblCellMar>
                <w:left w:w="0" w:type="dxa"/>
                <w:right w:w="0" w:type="dxa"/>
              </w:tblCellMar>
              <w:tblLook w:val="0000"/>
            </w:tblPr>
            <w:tblGrid>
              <w:gridCol w:w="15397"/>
            </w:tblGrid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382"/>
              </w:trPr>
              <w:tc>
                <w:tcPr>
                  <w:tcW w:w="15397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z w:val="24"/>
                      <w:szCs w:val="20"/>
                    </w:rPr>
                    <w:t>Podaci o otvaranju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62"/>
              </w:trPr>
              <w:tc>
                <w:tcPr>
                  <w:tcW w:w="15397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20"/>
                      <w:szCs w:val="20"/>
                    </w:rPr>
                    <w:t>Datum i vreme otvaranja: 29.08.2022 14:00:00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62"/>
              </w:trPr>
              <w:tc>
                <w:tcPr>
                  <w:tcW w:w="15397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20"/>
                      <w:szCs w:val="20"/>
                    </w:rPr>
                    <w:t>Elektronsko otvaranje ponuda završeno u: 29.08.2022 14:00:08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6162"/>
              </w:trPr>
              <w:tc>
                <w:tcPr>
                  <w:tcW w:w="15397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TableNormal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15373"/>
                    <w:gridCol w:w="23"/>
                  </w:tblGrid>
                  <w:tr>
                    <w:tblPrEx>
                      <w:tblCellMar>
                        <w:left w:w="0" w:type="dxa"/>
                        <w:right w:w="0" w:type="dxa"/>
                      </w:tblCellMar>
                      <w:tblLook w:val="0000"/>
                    </w:tblPrEx>
                    <w:tc>
                      <w:tcPr>
                        <w:tcW w:w="15373" w:type="dxa"/>
                        <w:shd w:val="clear" w:color="auto" w:fill="auto"/>
                      </w:tcPr>
                      <w:tbl>
                        <w:tblPr>
                          <w:tblStyle w:val="TableNormal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3728"/>
                          <w:gridCol w:w="11645"/>
                        </w:tblGrid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372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Broj pristiglih ponuda / prijava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>
                    <w:tblPrEx>
                      <w:tblCellMar>
                        <w:left w:w="0" w:type="dxa"/>
                        <w:right w:w="0" w:type="dxa"/>
                      </w:tblCellMar>
                      <w:tblLook w:val="0000"/>
                    </w:tblPrEx>
                    <w:tc>
                      <w:tcPr>
                        <w:tcW w:w="15373" w:type="dxa"/>
                        <w:shd w:val="clear" w:color="auto" w:fill="auto"/>
                      </w:tcPr>
                      <w:tbl>
                        <w:tblPr>
                          <w:tblStyle w:val="TableNormal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6625"/>
                          <w:gridCol w:w="2257"/>
                          <w:gridCol w:w="2233"/>
                          <w:gridCol w:w="1401"/>
                          <w:gridCol w:w="2856"/>
                        </w:tblGrid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30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Ponuđač</w:t>
                              </w:r>
                            </w:p>
                          </w:tc>
                          <w:tc>
                            <w:tcPr>
                              <w:tcW w:w="225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Oblik ponude</w:t>
                              </w:r>
                            </w:p>
                          </w:tc>
                          <w:tc>
                            <w:tcPr>
                              <w:tcW w:w="22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Oznaka / broj ponude</w:t>
                              </w:r>
                            </w:p>
                          </w:tc>
                          <w:tc>
                            <w:tcPr>
                              <w:tcW w:w="14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Podizvođači</w:t>
                              </w:r>
                            </w:p>
                          </w:tc>
                          <w:tc>
                            <w:tcPr>
                              <w:tcW w:w="285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Datum i vreme podnošenja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AD CRNA TRAVA LESKOVAC, Pane Đukića, 18, 16000, Leskovac, Srbija</w:t>
                              </w:r>
                            </w:p>
                          </w:tc>
                          <w:tc>
                            <w:tcPr>
                              <w:tcW w:w="225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Samostalno</w:t>
                              </w:r>
                            </w:p>
                          </w:tc>
                          <w:tc>
                            <w:tcPr>
                              <w:tcW w:w="22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523</w:t>
                              </w:r>
                            </w:p>
                          </w:tc>
                          <w:tc>
                            <w:tcPr>
                              <w:tcW w:w="14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NE</w:t>
                              </w:r>
                            </w:p>
                          </w:tc>
                          <w:tc>
                            <w:tcPr>
                              <w:tcW w:w="285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26.8.2022. 13:02:31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ind w:left="99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Cs w:val="20"/>
                                </w:rPr>
                                <w:t>Prispeli su delovi ponude / prijave koji nisu podneti putem Portala:</w:t>
                              </w:r>
                            </w:p>
                          </w:tc>
                          <w:tc>
                            <w:tcPr>
                              <w:tcW w:w="8747" w:type="dxa"/>
                              <w:gridSpan w:val="4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DA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ind w:left="99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Cs w:val="20"/>
                                </w:rPr>
                                <w:t>Svi delovi koji nisu podneti putem Portala su prispeli blagovremeno:</w:t>
                              </w:r>
                            </w:p>
                          </w:tc>
                          <w:tc>
                            <w:tcPr>
                              <w:tcW w:w="8747" w:type="dxa"/>
                              <w:gridSpan w:val="4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DA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ind w:left="99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Cs w:val="20"/>
                                </w:rPr>
                                <w:t>Delovi ponude koji nisu podneti putem Portala:</w:t>
                              </w:r>
                            </w:p>
                          </w:tc>
                          <w:tc>
                            <w:tcPr>
                              <w:tcW w:w="4490" w:type="dxa"/>
                              <w:gridSpan w:val="2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Cs w:val="20"/>
                                </w:rPr>
                                <w:t>Datum i vreme prijema</w:t>
                              </w:r>
                            </w:p>
                          </w:tc>
                          <w:tc>
                            <w:tcPr>
                              <w:tcW w:w="4257" w:type="dxa"/>
                              <w:gridSpan w:val="2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Cs w:val="20"/>
                                </w:rPr>
                                <w:t>Opis primljenog dela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4490" w:type="dxa"/>
                              <w:gridSpan w:val="2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29.8.2022. 11:05:00</w:t>
                              </w:r>
                            </w:p>
                          </w:tc>
                          <w:tc>
                            <w:tcPr>
                              <w:tcW w:w="4257" w:type="dxa"/>
                              <w:gridSpan w:val="2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Ponuđač – A.D. „Crna Trava“ Leskovac, je 29.08.2022. godine u 11:05 dostavio sredstvo obezbeđenja:</w:t>
                                <w:br/>
                                <w:t xml:space="preserve">- Menica  za ozbiljnost ponude broj: AD 4087267, na iznos: 150.000,00 dinara bez PDV-a </w:t>
                                <w:br/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DOO AMI-MONTER KRUŠEVAC, KOPAONIČKIH ŽRTAVA, 4/8, 37000, Kruševac, Srbija</w:t>
                              </w:r>
                            </w:p>
                          </w:tc>
                          <w:tc>
                            <w:tcPr>
                              <w:tcW w:w="225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Samostalno</w:t>
                              </w:r>
                            </w:p>
                          </w:tc>
                          <w:tc>
                            <w:tcPr>
                              <w:tcW w:w="22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96</w:t>
                              </w:r>
                            </w:p>
                          </w:tc>
                          <w:tc>
                            <w:tcPr>
                              <w:tcW w:w="14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NE</w:t>
                              </w:r>
                            </w:p>
                          </w:tc>
                          <w:tc>
                            <w:tcPr>
                              <w:tcW w:w="285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27.8.2022. 07:55:52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SNAP ELEKTRONIKS DOO, JOVANA JOVANOVIĆA ZMAJA, 30, 18000, Niš, Srbija</w:t>
                              </w:r>
                            </w:p>
                          </w:tc>
                          <w:tc>
                            <w:tcPr>
                              <w:tcW w:w="225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Samostalno</w:t>
                              </w:r>
                            </w:p>
                          </w:tc>
                          <w:tc>
                            <w:tcPr>
                              <w:tcW w:w="22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23/08</w:t>
                              </w:r>
                            </w:p>
                          </w:tc>
                          <w:tc>
                            <w:tcPr>
                              <w:tcW w:w="14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NE</w:t>
                              </w:r>
                            </w:p>
                          </w:tc>
                          <w:tc>
                            <w:tcPr>
                              <w:tcW w:w="285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27.8.2022. 10:53:20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ind w:left="99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Cs w:val="20"/>
                                </w:rPr>
                                <w:t>Prispeli su delovi ponude / prijave koji nisu podneti putem Portala:</w:t>
                              </w:r>
                            </w:p>
                          </w:tc>
                          <w:tc>
                            <w:tcPr>
                              <w:tcW w:w="8747" w:type="dxa"/>
                              <w:gridSpan w:val="4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DA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ind w:left="99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Cs w:val="20"/>
                                </w:rPr>
                                <w:t>Svi delovi koji nisu podneti putem Portala su prispeli blagovremeno:</w:t>
                              </w:r>
                            </w:p>
                          </w:tc>
                          <w:tc>
                            <w:tcPr>
                              <w:tcW w:w="8747" w:type="dxa"/>
                              <w:gridSpan w:val="4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DA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ind w:left="99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Cs w:val="20"/>
                                </w:rPr>
                                <w:t>Delovi ponude koji nisu podneti putem Portala:</w:t>
                              </w:r>
                            </w:p>
                          </w:tc>
                          <w:tc>
                            <w:tcPr>
                              <w:tcW w:w="4490" w:type="dxa"/>
                              <w:gridSpan w:val="2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Cs w:val="20"/>
                                </w:rPr>
                                <w:t>Datum i vreme prijema</w:t>
                              </w:r>
                            </w:p>
                          </w:tc>
                          <w:tc>
                            <w:tcPr>
                              <w:tcW w:w="4257" w:type="dxa"/>
                              <w:gridSpan w:val="2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Cs w:val="20"/>
                                </w:rPr>
                                <w:t>Opis primljenog dela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4490" w:type="dxa"/>
                              <w:gridSpan w:val="2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29.8.2022. 09:30:00</w:t>
                              </w:r>
                            </w:p>
                          </w:tc>
                          <w:tc>
                            <w:tcPr>
                              <w:tcW w:w="4257" w:type="dxa"/>
                              <w:gridSpan w:val="2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Ponuđač – SNAP ELECTRONICS, je 29.08.2022. godine u 09:30 dostavio sredstvo obezbeđenja:</w:t>
                                <w:br/>
                                <w:t xml:space="preserve">- Menica  za ozbiljnost ponude broj: AA 7843390, na iznos: 137.665,00 dinara bez PDV-a </w:t>
                                <w:br/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MILAN NIKOLIĆ PREDUZETNIK INŽENjERSKE DELATNOSTI I TEHNIČKO SAVETOVANjE ATA INZENjERING LjUBIĆ, Ljubić Kej S-5, 9, 32000, LjUBIĆ, Srbija</w:t>
                              </w:r>
                            </w:p>
                          </w:tc>
                          <w:tc>
                            <w:tcPr>
                              <w:tcW w:w="225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Samostalno</w:t>
                              </w:r>
                            </w:p>
                          </w:tc>
                          <w:tc>
                            <w:tcPr>
                              <w:tcW w:w="22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P053/22</w:t>
                              </w:r>
                            </w:p>
                          </w:tc>
                          <w:tc>
                            <w:tcPr>
                              <w:tcW w:w="14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NE</w:t>
                              </w:r>
                            </w:p>
                          </w:tc>
                          <w:tc>
                            <w:tcPr>
                              <w:tcW w:w="285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29.8.2022. 09:23:04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ind w:left="99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Cs w:val="20"/>
                                </w:rPr>
                                <w:t>Prispeli su delovi ponude / prijave koji nisu podneti putem Portala:</w:t>
                              </w:r>
                            </w:p>
                          </w:tc>
                          <w:tc>
                            <w:tcPr>
                              <w:tcW w:w="8747" w:type="dxa"/>
                              <w:gridSpan w:val="4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DA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ind w:left="99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Cs w:val="20"/>
                                </w:rPr>
                                <w:t>Svi delovi koji nisu podneti putem Portala su prispeli blagovremeno:</w:t>
                              </w:r>
                            </w:p>
                          </w:tc>
                          <w:tc>
                            <w:tcPr>
                              <w:tcW w:w="8747" w:type="dxa"/>
                              <w:gridSpan w:val="4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DA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ind w:left="99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Cs w:val="20"/>
                                </w:rPr>
                                <w:t>Delovi ponude koji nisu podneti putem Portala:</w:t>
                              </w:r>
                            </w:p>
                          </w:tc>
                          <w:tc>
                            <w:tcPr>
                              <w:tcW w:w="4490" w:type="dxa"/>
                              <w:gridSpan w:val="2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Cs w:val="20"/>
                                </w:rPr>
                                <w:t>Datum i vreme prijema</w:t>
                              </w:r>
                            </w:p>
                          </w:tc>
                          <w:tc>
                            <w:tcPr>
                              <w:tcW w:w="4257" w:type="dxa"/>
                              <w:gridSpan w:val="2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Cs w:val="20"/>
                                </w:rPr>
                                <w:t>Opis primljenog dela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662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4490" w:type="dxa"/>
                              <w:gridSpan w:val="2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29.8.2022. 09:30:00</w:t>
                              </w:r>
                            </w:p>
                          </w:tc>
                          <w:tc>
                            <w:tcPr>
                              <w:tcW w:w="4257" w:type="dxa"/>
                              <w:gridSpan w:val="2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Ponuđač – ATA INŽENjERING, je 29.08.2022. godine u 09:30 dostavio sredstvo obezbeđenja:</w:t>
                                <w:br/>
                                <w:t xml:space="preserve">- Menica  za ozbiljnost ponude broj: AD 3599859, na iznos: 136.586,00 dinara bez PDV-a </w:t>
                                <w:br/>
                              </w:r>
                            </w:p>
                          </w:tc>
                        </w:tr>
                      </w:tbl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</w:tbl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2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>
        <w:tblPrEx>
          <w:tblCellMar>
            <w:left w:w="0" w:type="dxa"/>
            <w:right w:w="0" w:type="dxa"/>
          </w:tblCellMar>
          <w:tblLook w:val="0000"/>
        </w:tblPrEx>
        <w:trPr>
          <w:trHeight w:val="62"/>
        </w:trPr>
        <w:tc>
          <w:tcPr>
            <w:tcW w:w="15397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92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</w:tbl>
    <w:p>
      <w:pPr>
        <w:spacing w:before="0" w:after="0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br w:type="page"/>
      </w:r>
    </w:p>
    <w:p>
      <w:pPr>
        <w:spacing w:before="0" w:after="0"/>
        <w:rPr>
          <w:rFonts w:ascii="Times New Roman" w:eastAsia="Times New Roman" w:hAnsi="Times New Roman"/>
          <w:sz w:val="2"/>
          <w:szCs w:val="20"/>
        </w:rPr>
      </w:pPr>
    </w:p>
    <w:tbl>
      <w:tblPr>
        <w:tblStyle w:val="TableNormal"/>
        <w:tblCellMar>
          <w:left w:w="0" w:type="dxa"/>
          <w:right w:w="0" w:type="dxa"/>
        </w:tblCellMar>
        <w:tblLook w:val="0000"/>
      </w:tblPr>
      <w:tblGrid>
        <w:gridCol w:w="15392"/>
        <w:gridCol w:w="13"/>
        <w:gridCol w:w="179"/>
      </w:tblGrid>
      <w:tr>
        <w:tblPrEx>
          <w:tblCellMar>
            <w:left w:w="0" w:type="dxa"/>
            <w:right w:w="0" w:type="dxa"/>
          </w:tblCellMar>
          <w:tblLook w:val="0000"/>
        </w:tblPrEx>
        <w:tc>
          <w:tcPr>
            <w:tcW w:w="15392" w:type="dxa"/>
            <w:shd w:val="clear" w:color="auto" w:fill="auto"/>
          </w:tcPr>
          <w:tbl>
            <w:tblPr>
              <w:tblStyle w:val="TableNormal"/>
              <w:tblInd w:w="39" w:type="dxa"/>
              <w:tblCellMar>
                <w:left w:w="0" w:type="dxa"/>
                <w:right w:w="0" w:type="dxa"/>
              </w:tblCellMar>
              <w:tblLook w:val="0000"/>
            </w:tblPr>
            <w:tblGrid>
              <w:gridCol w:w="15392"/>
            </w:tblGrid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382"/>
              </w:trPr>
              <w:tc>
                <w:tcPr>
                  <w:tcW w:w="1539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z w:val="24"/>
                      <w:szCs w:val="20"/>
                    </w:rPr>
                    <w:t>Analitički prikaz podnetih ponuda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040"/>
              </w:trPr>
              <w:tc>
                <w:tcPr>
                  <w:tcW w:w="15392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TableNormal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10578"/>
                    <w:gridCol w:w="4813"/>
                  </w:tblGrid>
                  <w:tr>
                    <w:tblPrEx>
                      <w:tblCellMar>
                        <w:left w:w="0" w:type="dxa"/>
                        <w:right w:w="0" w:type="dxa"/>
                      </w:tblCellMar>
                      <w:tblLook w:val="0000"/>
                    </w:tblPrEx>
                    <w:tc>
                      <w:tcPr>
                        <w:tcW w:w="10578" w:type="dxa"/>
                        <w:shd w:val="clear" w:color="auto" w:fill="auto"/>
                      </w:tcPr>
                      <w:tbl>
                        <w:tblPr>
                          <w:tblStyle w:val="TableNormal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2641"/>
                          <w:gridCol w:w="1133"/>
                          <w:gridCol w:w="1133"/>
                          <w:gridCol w:w="1133"/>
                          <w:gridCol w:w="1133"/>
                          <w:gridCol w:w="1133"/>
                          <w:gridCol w:w="1133"/>
                          <w:gridCol w:w="1133"/>
                        </w:tblGrid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3399" w:type="dxa"/>
                              <w:gridSpan w:val="3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Podaci o ceni</w:t>
                              </w:r>
                            </w:p>
                          </w:tc>
                          <w:tc>
                            <w:tcPr>
                              <w:tcW w:w="4532" w:type="dxa"/>
                              <w:gridSpan w:val="4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Ostali zahtevi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Ponuđač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Cena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Cena (sa PDV)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Valuta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Garantni rok [godine]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Rok i način plaćanja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Rok plaćanja [dani]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Rok važenja ponude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AD CRNA TRAVA LESKOVAC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3726516.70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4471820.04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RSD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5.00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Plaćanje cene dobra se vrši uplatom na tekući račun Isporučioca po ispostavljenom ispravnom računu, u zakonskom roku (45 dana od dana dostavljanja ispravne fakture). Kompletnu dokumentaciju neophodnu za overu situacije, Isporučilac dostavlja stručnom nadzoru, s tim da se u suprotnom neće izvršiti plaćanje tih pozicija, što isporučilac priznaje bez prava na prigovor.</w:t>
                                <w:br/>
                                <w:br/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45.00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30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DOO AMI-MONTER KRUŠEVAC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6000000.00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7200000.00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RSD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5.00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Plaćanje cene dobra se vrši uplatom na tekući račun Isporučioca po ispostavljenom ispravnom računu, u zakonskom roku od 45 dana.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45.00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30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MILAN NIKOLIĆ PREDUZETNIK INŽENjERSKE DELATNOSTI I TEHNIČKO SAVETOVANjE ATA INZENjERING LjUBIĆ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4598846.46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5518615.75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RSD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5.00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45 dana od dostavljanja ispravne fakture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45.00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30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SNAP ELEKTRONIKS DOO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4588500.00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5506200.00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RSD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5.00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 xml:space="preserve">45 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45.00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30</w:t>
                              </w:r>
                            </w:p>
                          </w:tc>
                        </w:tr>
                      </w:tbl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813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</w:tbl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>
        <w:tblPrEx>
          <w:tblCellMar>
            <w:left w:w="0" w:type="dxa"/>
            <w:right w:w="0" w:type="dxa"/>
          </w:tblCellMar>
          <w:tblLook w:val="0000"/>
        </w:tblPrEx>
        <w:trPr>
          <w:trHeight w:val="50"/>
        </w:trPr>
        <w:tc>
          <w:tcPr>
            <w:tcW w:w="15392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>
        <w:tblPrEx>
          <w:tblCellMar>
            <w:left w:w="0" w:type="dxa"/>
            <w:right w:w="0" w:type="dxa"/>
          </w:tblCellMar>
          <w:tblLook w:val="0000"/>
        </w:tblPrEx>
        <w:tc>
          <w:tcPr>
            <w:tcW w:w="15392" w:type="dxa"/>
            <w:shd w:val="clear" w:color="auto" w:fill="auto"/>
          </w:tcPr>
          <w:tbl>
            <w:tblPr>
              <w:tblStyle w:val="TableNormal"/>
              <w:tblInd w:w="39" w:type="dxa"/>
              <w:tblCellMar>
                <w:left w:w="0" w:type="dxa"/>
                <w:right w:w="0" w:type="dxa"/>
              </w:tblCellMar>
              <w:tblLook w:val="0000"/>
            </w:tblPr>
            <w:tblGrid>
              <w:gridCol w:w="15397"/>
            </w:tblGrid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382"/>
              </w:trPr>
              <w:tc>
                <w:tcPr>
                  <w:tcW w:w="15397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z w:val="24"/>
                      <w:szCs w:val="20"/>
                    </w:rPr>
                    <w:t>Analitički prikaz ponuda nakon dopuštenih ispravki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040"/>
              </w:trPr>
              <w:tc>
                <w:tcPr>
                  <w:tcW w:w="15397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TableNormal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10578"/>
                    <w:gridCol w:w="4819"/>
                  </w:tblGrid>
                  <w:tr>
                    <w:tblPrEx>
                      <w:tblCellMar>
                        <w:left w:w="0" w:type="dxa"/>
                        <w:right w:w="0" w:type="dxa"/>
                      </w:tblCellMar>
                      <w:tblLook w:val="0000"/>
                    </w:tblPrEx>
                    <w:tc>
                      <w:tcPr>
                        <w:tcW w:w="10578" w:type="dxa"/>
                        <w:shd w:val="clear" w:color="auto" w:fill="auto"/>
                      </w:tcPr>
                      <w:tbl>
                        <w:tblPr>
                          <w:tblStyle w:val="TableNormal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2641"/>
                          <w:gridCol w:w="1133"/>
                          <w:gridCol w:w="1133"/>
                          <w:gridCol w:w="1133"/>
                          <w:gridCol w:w="1133"/>
                          <w:gridCol w:w="1133"/>
                          <w:gridCol w:w="1133"/>
                          <w:gridCol w:w="1133"/>
                        </w:tblGrid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3399" w:type="dxa"/>
                              <w:gridSpan w:val="3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Podaci o ceni</w:t>
                              </w:r>
                            </w:p>
                          </w:tc>
                          <w:tc>
                            <w:tcPr>
                              <w:tcW w:w="4532" w:type="dxa"/>
                              <w:gridSpan w:val="4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Ostali zahtevi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Ponuđač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Cena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Cena (sa PDV)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Valuta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Garantni rok [godine]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Rok i način plaćanja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Rok plaćanja [dani]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Rok važenja ponude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AD CRNA TRAVA LESKOVAC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3726516.70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4471820.04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RSD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5.00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Plaćanje cene dobra se vrši uplatom na tekući račun Isporučioca po ispostavljenom ispravnom računu, u zakonskom roku (45 dana od dana dostavljanja ispravne fakture). Kompletnu dokumentaciju neophodnu za overu situacije, Isporučilac dostavlja stručnom nadzoru, s tim da se u suprotnom neće izvršiti plaćanje tih pozicija, što isporučilac priznaje bez prava na prigovor.</w:t>
                                <w:br/>
                                <w:br/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45.00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30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DOO AMI-MONTER KRUŠEVAC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6000000.00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7200000.00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RSD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5.00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Plaćanje cene dobra se vrši uplatom na tekući račun Isporučioca po ispostavljenom ispravnom računu, u zakonskom roku od 45 dana.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45.00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30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MILAN NIKOLIĆ PREDUZETNIK INŽENjERSKE DELATNOSTI I TEHNIČKO SAVETOVANjE ATA INZENjERING LjUBIĆ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4598846.46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5518615.75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RSD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5.00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45 dana od dostavljanja ispravne fakture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45.00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30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264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Cs w:val="20"/>
                                </w:rPr>
                                <w:t>SNAP ELEKTRONIKS DOO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4588500.00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5506200.00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RSD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5.00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 xml:space="preserve">45 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45.00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Cs w:val="20"/>
                                </w:rPr>
                                <w:t>30</w:t>
                              </w:r>
                            </w:p>
                          </w:tc>
                        </w:tr>
                      </w:tbl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819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</w:tbl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>
        <w:tblPrEx>
          <w:tblCellMar>
            <w:left w:w="0" w:type="dxa"/>
            <w:right w:w="0" w:type="dxa"/>
          </w:tblCellMar>
          <w:tblLook w:val="0000"/>
        </w:tblPrEx>
        <w:trPr>
          <w:trHeight w:val="48"/>
        </w:trPr>
        <w:tc>
          <w:tcPr>
            <w:tcW w:w="15392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>
        <w:tblPrEx>
          <w:tblCellMar>
            <w:left w:w="0" w:type="dxa"/>
            <w:right w:w="0" w:type="dxa"/>
          </w:tblCellMar>
          <w:tblLook w:val="0000"/>
        </w:tblPrEx>
        <w:tc>
          <w:tcPr>
            <w:tcW w:w="15405" w:type="dxa"/>
            <w:gridSpan w:val="2"/>
            <w:shd w:val="clear" w:color="auto" w:fill="auto"/>
          </w:tcPr>
          <w:tbl>
            <w:tblPr>
              <w:tblStyle w:val="TableNormal"/>
              <w:tblInd w:w="39" w:type="dxa"/>
              <w:tblCellMar>
                <w:left w:w="0" w:type="dxa"/>
                <w:right w:w="0" w:type="dxa"/>
              </w:tblCellMar>
              <w:tblLook w:val="0000"/>
            </w:tblPr>
            <w:tblGrid>
              <w:gridCol w:w="15411"/>
            </w:tblGrid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418"/>
              </w:trPr>
              <w:tc>
                <w:tcPr>
                  <w:tcW w:w="15411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z w:val="24"/>
                      <w:szCs w:val="20"/>
                    </w:rPr>
                    <w:t>Stručna ocena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4422"/>
              </w:trPr>
              <w:tc>
                <w:tcPr>
                  <w:tcW w:w="15411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TableNormal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15411"/>
                  </w:tblGrid>
                  <w:tr>
                    <w:tblPrEx>
                      <w:tblCellMar>
                        <w:left w:w="0" w:type="dxa"/>
                        <w:right w:w="0" w:type="dxa"/>
                      </w:tblCellMar>
                      <w:tblLook w:val="0000"/>
                    </w:tblPrEx>
                    <w:tc>
                      <w:tcPr>
                        <w:tcW w:w="15411" w:type="dxa"/>
                        <w:shd w:val="clear" w:color="auto" w:fill="auto"/>
                      </w:tcPr>
                      <w:tbl>
                        <w:tblPr>
                          <w:tblStyle w:val="TableNormal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4533"/>
                          <w:gridCol w:w="2834"/>
                          <w:gridCol w:w="2834"/>
                          <w:gridCol w:w="2154"/>
                          <w:gridCol w:w="2154"/>
                          <w:gridCol w:w="899"/>
                        </w:tblGrid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45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Ponuđač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Prihvatljivo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Odbijeno ili se ne razmatra</w:t>
                              </w:r>
                            </w:p>
                          </w:tc>
                          <w:tc>
                            <w:tcPr>
                              <w:tcW w:w="215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Iznos</w:t>
                              </w:r>
                            </w:p>
                          </w:tc>
                          <w:tc>
                            <w:tcPr>
                              <w:tcW w:w="215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Iznos (sa PDV)</w:t>
                              </w:r>
                            </w:p>
                          </w:tc>
                          <w:tc>
                            <w:tcPr>
                              <w:tcW w:w="89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Valuta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45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0808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DOO AMI-MONTER KRUŠEVAC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0808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NE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0808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DA</w:t>
                              </w:r>
                            </w:p>
                          </w:tc>
                          <w:tc>
                            <w:tcPr>
                              <w:tcW w:w="215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0808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6.000.000,00</w:t>
                              </w:r>
                            </w:p>
                          </w:tc>
                          <w:tc>
                            <w:tcPr>
                              <w:tcW w:w="215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0808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7.200.000,00</w:t>
                              </w:r>
                            </w:p>
                          </w:tc>
                          <w:tc>
                            <w:tcPr>
                              <w:tcW w:w="89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0808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RSD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45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0808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 w:val="20"/>
                                  <w:szCs w:val="20"/>
                                </w:rPr>
                                <w:t>Obrazloženje razloga odbijanja ili nerazmatranja:</w:t>
                              </w:r>
                            </w:p>
                          </w:tc>
                          <w:tc>
                            <w:tcPr>
                              <w:tcW w:w="10875" w:type="dxa"/>
                              <w:gridSpan w:val="5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0808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Ponuđač nije dostavio sredstvo obezbeđenja za ozbiljnost ponude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15408" w:type="dxa"/>
                              <w:gridSpan w:val="6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0808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 w:val="20"/>
                                  <w:szCs w:val="20"/>
                                </w:rPr>
                                <w:t>Razlog za odbijanje neprihvatljivih ponuda/prijava ili drugih osnova prema Zakonu zbog kojih se ponuda/prijava više ne razmatra: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45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0808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0875" w:type="dxa"/>
                              <w:gridSpan w:val="5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0808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nije dostavljeno sredstvo obezbeđenja za ozbiljnost ponude u skladu sa dokumentacijom o nabavci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45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0808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MILAN NIKOLIĆ PREDUZETNIK INŽENjERSKE DELATNOSTI I TEHNIČKO SAVETOVANjE ATA INZENjERING LjUBIĆ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0808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NE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0808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DA</w:t>
                              </w:r>
                            </w:p>
                          </w:tc>
                          <w:tc>
                            <w:tcPr>
                              <w:tcW w:w="215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0808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4.598.846,46</w:t>
                              </w:r>
                            </w:p>
                          </w:tc>
                          <w:tc>
                            <w:tcPr>
                              <w:tcW w:w="215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0808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5.518.615,75</w:t>
                              </w:r>
                            </w:p>
                          </w:tc>
                          <w:tc>
                            <w:tcPr>
                              <w:tcW w:w="89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0808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RSD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45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0808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 w:val="20"/>
                                  <w:szCs w:val="20"/>
                                </w:rPr>
                                <w:t>Obrazloženje razloga odbijanja ili nerazmatranja:</w:t>
                              </w:r>
                            </w:p>
                          </w:tc>
                          <w:tc>
                            <w:tcPr>
                              <w:tcW w:w="10875" w:type="dxa"/>
                              <w:gridSpan w:val="5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0808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U meničnom ovlašćenju naznačeni iznos je manji od 3% vrednosti ponude bez PDV-a.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15408" w:type="dxa"/>
                              <w:gridSpan w:val="6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0808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 w:val="20"/>
                                  <w:szCs w:val="20"/>
                                </w:rPr>
                                <w:t>Razlog za odbijanje neprihvatljivih ponuda/prijava ili drugih osnova prema Zakonu zbog kojih se ponuda/prijava više ne razmatra: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45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0808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0875" w:type="dxa"/>
                              <w:gridSpan w:val="5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0808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nije dostavljeno sredstvo obezbeđenja za ozbiljnost ponude u skladu sa dokumentacijom o nabavci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45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AD CRNA TRAVA LESKOVAC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DA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NE</w:t>
                              </w:r>
                            </w:p>
                          </w:tc>
                          <w:tc>
                            <w:tcPr>
                              <w:tcW w:w="215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3.726.516,70</w:t>
                              </w:r>
                            </w:p>
                          </w:tc>
                          <w:tc>
                            <w:tcPr>
                              <w:tcW w:w="215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4.471.820,04</w:t>
                              </w:r>
                            </w:p>
                          </w:tc>
                          <w:tc>
                            <w:tcPr>
                              <w:tcW w:w="89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RSD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45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 w:val="20"/>
                                  <w:szCs w:val="20"/>
                                </w:rPr>
                                <w:t>Napomena uz pregled ponude:</w:t>
                              </w:r>
                            </w:p>
                          </w:tc>
                          <w:tc>
                            <w:tcPr>
                              <w:tcW w:w="10875" w:type="dxa"/>
                              <w:gridSpan w:val="5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 xml:space="preserve">Izabrani ponuđač je uz obrazac ponude uredno dostavio popunjen obrazac strukture ponuđene cene, model ugovora i izjave o ispunjenosti kriterijuma za kvalitativni izbor privrednog subjekta  čime dokazuje da ne postoji osnov za isključenje iz postupka javne nabavke. </w:t>
                                <w:br/>
                                <w:t>Nakon pregleda celokupne ponude utvrđeno je da je ponuđena vrednost za predmet javne nabavke niža od procenjene vrednosti javne nabavke, da ponuda ponuđača u potpunosti odgovara kriterijumima datim u predmetnoj nabavci i da je ponuda prihvatljiva.</w:t>
                                <w:br/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45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SNAP ELEKTRONIKS DOO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DA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NE</w:t>
                              </w:r>
                            </w:p>
                          </w:tc>
                          <w:tc>
                            <w:tcPr>
                              <w:tcW w:w="215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4.588.500,00</w:t>
                              </w:r>
                            </w:p>
                          </w:tc>
                          <w:tc>
                            <w:tcPr>
                              <w:tcW w:w="215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right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5.506.200,00</w:t>
                              </w:r>
                            </w:p>
                          </w:tc>
                          <w:tc>
                            <w:tcPr>
                              <w:tcW w:w="89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RSD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453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 w:val="20"/>
                                  <w:szCs w:val="20"/>
                                </w:rPr>
                                <w:t>Napomena uz pregled ponude:</w:t>
                              </w:r>
                            </w:p>
                          </w:tc>
                          <w:tc>
                            <w:tcPr>
                              <w:tcW w:w="10875" w:type="dxa"/>
                              <w:gridSpan w:val="5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 xml:space="preserve">Izabrani ponuđač je uz obrazac ponude uredno dostavio popunjen obrazac strukture ponuđene cene, model ugovora i izjave o ispunjenosti kriterijuma za kvalitativni izbor privrednog subjekta  čime dokazuje da ne postoji osnov za isključenje iz postupka javne nabavke. </w:t>
                                <w:br/>
                                <w:t>Nakon pregleda celokupne ponude utvrđeno je da je ponuđena vrednost za predmet javne nabavke niža od procenjene vrednosti javne nabavke, da ponuda ponuđača u potpunosti odgovara kriterijumima datim u predmetnoj nabavci i da je ponuda prihvatljiva.</w:t>
                                <w:br/>
                              </w:r>
                            </w:p>
                          </w:tc>
                        </w:tr>
                      </w:tbl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>
        <w:tblPrEx>
          <w:tblCellMar>
            <w:left w:w="0" w:type="dxa"/>
            <w:right w:w="0" w:type="dxa"/>
          </w:tblCellMar>
          <w:tblLook w:val="0000"/>
        </w:tblPrEx>
        <w:trPr>
          <w:trHeight w:val="14"/>
        </w:trPr>
        <w:tc>
          <w:tcPr>
            <w:tcW w:w="15392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>
        <w:tblPrEx>
          <w:tblCellMar>
            <w:left w:w="0" w:type="dxa"/>
            <w:right w:w="0" w:type="dxa"/>
          </w:tblCellMar>
          <w:tblLook w:val="0000"/>
        </w:tblPrEx>
        <w:tc>
          <w:tcPr>
            <w:tcW w:w="15405" w:type="dxa"/>
            <w:gridSpan w:val="2"/>
            <w:shd w:val="clear" w:color="auto" w:fill="auto"/>
          </w:tcPr>
          <w:tbl>
            <w:tblPr>
              <w:tblStyle w:val="TableNormal"/>
              <w:tblCellMar>
                <w:left w:w="0" w:type="dxa"/>
                <w:right w:w="0" w:type="dxa"/>
              </w:tblCellMar>
              <w:tblLook w:val="0000"/>
            </w:tblPr>
            <w:tblGrid>
              <w:gridCol w:w="15411"/>
            </w:tblGrid>
            <w:tr>
              <w:tblPrEx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3455"/>
              </w:trPr>
              <w:tc>
                <w:tcPr>
                  <w:tcW w:w="15411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TableNormal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3741"/>
                    <w:gridCol w:w="11631"/>
                    <w:gridCol w:w="13"/>
                    <w:gridCol w:w="13"/>
                  </w:tblGrid>
                  <w:tr>
                    <w:tblPrEx>
                      <w:tblCellMar>
                        <w:left w:w="0" w:type="dxa"/>
                        <w:right w:w="0" w:type="dxa"/>
                      </w:tblCellMar>
                      <w:tblLook w:val="0000"/>
                    </w:tblPrEx>
                    <w:tc>
                      <w:tcPr>
                        <w:tcW w:w="15385" w:type="dxa"/>
                        <w:gridSpan w:val="3"/>
                        <w:shd w:val="clear" w:color="auto" w:fill="auto"/>
                      </w:tcPr>
                      <w:tbl>
                        <w:tblPr>
                          <w:tblStyle w:val="TableNormal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3735"/>
                          <w:gridCol w:w="11593"/>
                        </w:tblGrid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Ugovor će se dodeliti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DA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538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Sukob interesa koji je utvrđen i mere koje su povodom toga preduzete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418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Dodatni podaci / Napomena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>
                    <w:tblPrEx>
                      <w:tblCellMar>
                        <w:left w:w="0" w:type="dxa"/>
                        <w:right w:w="0" w:type="dxa"/>
                      </w:tblCellMar>
                      <w:tblLook w:val="0000"/>
                    </w:tblPrEx>
                    <w:trPr>
                      <w:trHeight w:val="298"/>
                    </w:trPr>
                    <w:tc>
                      <w:tcPr>
                        <w:tcW w:w="3741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1631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>
                    <w:tblPrEx>
                      <w:tblCellMar>
                        <w:left w:w="0" w:type="dxa"/>
                        <w:right w:w="0" w:type="dxa"/>
                      </w:tblCellMar>
                      <w:tblLook w:val="0000"/>
                    </w:tblPrEx>
                    <w:tc>
                      <w:tcPr>
                        <w:tcW w:w="15372" w:type="dxa"/>
                        <w:gridSpan w:val="2"/>
                        <w:shd w:val="clear" w:color="auto" w:fill="auto"/>
                      </w:tcPr>
                      <w:tbl>
                        <w:tblPr>
                          <w:tblStyle w:val="TableNormal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4500"/>
                          <w:gridCol w:w="1614"/>
                          <w:gridCol w:w="7306"/>
                          <w:gridCol w:w="1895"/>
                        </w:tblGrid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452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Ponuđač</w:t>
                              </w:r>
                            </w:p>
                          </w:tc>
                          <w:tc>
                            <w:tcPr>
                              <w:tcW w:w="162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Rang</w:t>
                              </w:r>
                            </w:p>
                          </w:tc>
                          <w:tc>
                            <w:tcPr>
                              <w:tcW w:w="733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Obrazloženje ranga</w:t>
                              </w:r>
                            </w:p>
                          </w:tc>
                          <w:tc>
                            <w:tcPr>
                              <w:tcW w:w="190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F5F5F5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Bira se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452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DD8E6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AD CRNA TRAVA LESKOVAC</w:t>
                              </w:r>
                            </w:p>
                          </w:tc>
                          <w:tc>
                            <w:tcPr>
                              <w:tcW w:w="162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DD8E6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733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DD8E6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Cena ponude: 3.726.516,70 RSD</w:t>
                              </w:r>
                            </w:p>
                          </w:tc>
                          <w:tc>
                            <w:tcPr>
                              <w:tcW w:w="190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DD8E6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DA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452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SNAP ELEKTRONIKS DOO</w:t>
                              </w:r>
                            </w:p>
                          </w:tc>
                          <w:tc>
                            <w:tcPr>
                              <w:tcW w:w="162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733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Cena ponude: 4.588.500,00 RSD</w:t>
                              </w:r>
                            </w:p>
                          </w:tc>
                          <w:tc>
                            <w:tcPr>
                              <w:tcW w:w="190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jc w:val="center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NE</w:t>
                              </w:r>
                            </w:p>
                          </w:tc>
                        </w:tr>
                      </w:tbl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>
                    <w:tblPrEx>
                      <w:tblCellMar>
                        <w:left w:w="0" w:type="dxa"/>
                        <w:right w:w="0" w:type="dxa"/>
                      </w:tblCellMar>
                      <w:tblLook w:val="0000"/>
                    </w:tblPrEx>
                    <w:trPr>
                      <w:trHeight w:val="327"/>
                    </w:trPr>
                    <w:tc>
                      <w:tcPr>
                        <w:tcW w:w="3741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1631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>
                    <w:tblPrEx>
                      <w:tblCellMar>
                        <w:left w:w="0" w:type="dxa"/>
                        <w:right w:w="0" w:type="dxa"/>
                      </w:tblCellMar>
                      <w:tblLook w:val="0000"/>
                    </w:tblPrEx>
                    <w:trPr>
                      <w:trHeight w:val="340"/>
                    </w:trPr>
                    <w:tc>
                      <w:tcPr>
                        <w:tcW w:w="3741" w:type="dxa"/>
                        <w:shd w:val="clear" w:color="auto" w:fill="auto"/>
                      </w:tcPr>
                      <w:tbl>
                        <w:tblPr>
                          <w:tblStyle w:val="TableNormal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3741"/>
                        </w:tblGrid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3741" w:type="dxa"/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Obrazloženje izbora</w:t>
                              </w:r>
                            </w:p>
                          </w:tc>
                        </w:tr>
                      </w:tbl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1631" w:type="dxa"/>
                        <w:shd w:val="clear" w:color="auto" w:fill="auto"/>
                      </w:tcPr>
                      <w:tbl>
                        <w:tblPr>
                          <w:tblStyle w:val="TableNormal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11631"/>
                        </w:tblGrid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11631" w:type="dxa"/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 xml:space="preserve">Izabrani ponuđač je uz obrazac ponude uredno dostavio popunjen obrazac strukture ponuđene cene, model ugovora i izjave o ispunjenosti kriterijuma za kvalitativni izbor privrednog subjekta  čime dokazuje da ne postoji osnov za isključenje iz postupka javne nabavke. </w:t>
                                <w:br/>
                                <w:t>Nakon pregleda celokupne ponude utvrđeno je da je ponuđena vrednost za predmet javne nabavke niža od procenjene vrednosti javne nabavke, da ponuda ponuđača u potpunosti odgovara kriterijumima datim u predmetnoj nabavci i da je ponuda prihvatljiva.</w:t>
                                <w:br/>
                              </w:r>
                            </w:p>
                          </w:tc>
                        </w:tr>
                      </w:tbl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>
                    <w:tblPrEx>
                      <w:tblCellMar>
                        <w:left w:w="0" w:type="dxa"/>
                        <w:right w:w="0" w:type="dxa"/>
                      </w:tblCellMar>
                      <w:tblLook w:val="0000"/>
                    </w:tblPrEx>
                    <w:trPr>
                      <w:trHeight w:val="16"/>
                    </w:trPr>
                    <w:tc>
                      <w:tcPr>
                        <w:tcW w:w="3741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1631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</w:tbl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>
        <w:tblPrEx>
          <w:tblCellMar>
            <w:left w:w="0" w:type="dxa"/>
            <w:right w:w="0" w:type="dxa"/>
          </w:tblCellMar>
          <w:tblLook w:val="0000"/>
        </w:tblPrEx>
        <w:trPr>
          <w:trHeight w:val="523"/>
        </w:trPr>
        <w:tc>
          <w:tcPr>
            <w:tcW w:w="15392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</w:tbl>
    <w:p>
      <w:pPr>
        <w:spacing w:before="0" w:after="0"/>
        <w:rPr>
          <w:rFonts w:ascii="Times New Roman" w:eastAsia="Times New Roman" w:hAnsi="Times New Roman"/>
          <w:sz w:val="20"/>
          <w:szCs w:val="20"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6837" w:h="11905" w:orient="landscape"/>
          <w:pgMar w:top="566" w:right="566" w:bottom="566" w:left="680" w:header="0" w:footer="0"/>
          <w:cols w:space="720"/>
        </w:sectPr>
      </w:pPr>
    </w:p>
    <w:p w:rsidR="00A9707B" w:rsidP="008C5725" w14:paraId="08E7E656" w14:textId="7CE6A5F4">
      <w:bookmarkStart w:id="31" w:name="_Hlk32839505_0"/>
      <w:bookmarkStart w:id="32" w:name="1_0"/>
      <w:bookmarkEnd w:id="32"/>
      <w:r>
        <w:rPr>
          <w:rFonts w:ascii="Calibri" w:eastAsia="Calibri" w:hAnsi="Calibri" w:cs="Calibri"/>
        </w:rPr>
        <w:t xml:space="preserve">Izabrani ponuđač je uz obrazac ponude uredno dostavio popunjen obrazac strukture ponuđene cene, model ugovora i izjave o ispunjenosti kriterijuma za kvalitativni izbor privrednog subjekta  čime dokazuje da ne postoji osnov za isključenje iz postupka javne nabavke. </w:t>
      </w:r>
    </w:p>
    <w:p w:rsidP="008C572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Nakon pregleda celokupne ponude utvrđeno je da je ponuđena vrednost za predmet javne nabavke niža od procenjene vrednosti javne nabavke, da ponuda ponuđača u potpunosti odgovara kriterijumima datim u predmetnoj nabavci i da je ponuda prihvatljiva.</w:t>
      </w:r>
    </w:p>
    <w:p w:rsidP="008C5725">
      <w:pPr>
        <w:rPr>
          <w:rFonts w:ascii="Calibri" w:eastAsia="Calibri" w:hAnsi="Calibri" w:cs="Calibri"/>
        </w:rPr>
      </w:pPr>
    </w:p>
    <w:p w:rsidR="001F55F6" w:rsidRPr="00F61EC9" w:rsidP="008C5725" w14:paraId="2AC8E0F5" w14:textId="14B53E2D">
      <w:pPr>
        <w:spacing w:before="120" w:after="120"/>
        <w:rPr>
          <w:rFonts w:eastAsia="Times New Roman" w:cstheme="minorHAnsi"/>
          <w:b/>
          <w:noProof/>
          <w:sz w:val="24"/>
          <w:szCs w:val="24"/>
          <w:lang w:val="sr-Latn-BA" w:eastAsia="lv-LV"/>
        </w:rPr>
      </w:pPr>
      <w:r w:rsidRPr="00F61EC9">
        <w:rPr>
          <w:rFonts w:eastAsia="Times New Roman" w:cstheme="minorHAnsi"/>
          <w:b/>
          <w:noProof/>
          <w:sz w:val="24"/>
          <w:szCs w:val="24"/>
          <w:lang w:val="sr-Latn-BA" w:eastAsia="lv-LV"/>
        </w:rPr>
        <w:t>Uputstvo o pravom sredstvu:</w:t>
      </w:r>
    </w:p>
    <w:p w:rsidR="001F55F6" w:rsidRPr="001F55F6" w:rsidP="008C5725" w14:paraId="57D8177E" w14:textId="3101E2A4">
      <w:pPr>
        <w:spacing w:before="120" w:after="120"/>
        <w:rPr>
          <w:rFonts w:ascii="Calibri" w:eastAsia="Calibri" w:hAnsi="Calibri" w:cs="Calibri"/>
          <w:sz w:val="20"/>
          <w:szCs w:val="20"/>
          <w:lang w:val="sr-Latn-BA"/>
        </w:rPr>
      </w:pPr>
      <w:bookmarkEnd w:id="31"/>
      <w:bookmarkStart w:id="33" w:name="2_0"/>
      <w:bookmarkEnd w:id="33"/>
      <w:r w:rsidRPr="001F55F6">
        <w:rPr>
          <w:rFonts w:ascii="Calibri" w:eastAsia="Calibri" w:hAnsi="Calibri" w:cs="Calibri"/>
          <w:sz w:val="20"/>
          <w:szCs w:val="20"/>
          <w:lang w:val="sr-Latn-BA"/>
        </w:rPr>
        <w:t>Protiv ove odluke, ponuđač može da podnese zahtev za zaštitu prava u roku od deset dana od dana objavljivanja na Portalu javnih nabavki u skladu sa odredbama Zakona o javnim nabavkama („Službeni glasnik“, broj 91/19)</w:t>
      </w:r>
    </w:p>
    <w:sectPr w:rsidSect="000A667E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type w:val="nextPage"/>
      <w:pgSz w:w="11907" w:h="16840" w:code="9"/>
      <w:pgMar w:top="851" w:right="851" w:bottom="1134" w:left="851" w:header="567" w:footer="851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349E8" w:rsidRPr="005349E8" w:rsidP="005349E8" w14:paraId="7EA13C2B" w14:textId="07670DCD">
    <w:pPr>
      <w:pStyle w:val="Footer"/>
      <w:tabs>
        <w:tab w:val="clear" w:pos="4680"/>
        <w:tab w:val="center" w:pos="5103"/>
        <w:tab w:val="clear" w:pos="9360"/>
        <w:tab w:val="right" w:pos="10205"/>
      </w:tabs>
      <w:rPr>
        <w:caps/>
        <w:szCs w:val="18"/>
        <w:lang w:val="hr-HR"/>
      </w:rPr>
    </w:pPr>
    <w:r>
      <w:rPr>
        <w:caps/>
        <w:noProof/>
        <w:sz w:val="12"/>
        <w:szCs w:val="12"/>
        <w:lang w:val="hr-HR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-27635</wp:posOffset>
              </wp:positionV>
              <wp:extent cx="6478575" cy="0"/>
              <wp:effectExtent l="0" t="0" r="0" b="0"/>
              <wp:wrapTopAndBottom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47857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ysClr val="windowText" lastClr="000000"/>
                        </a:solidFill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Straight Connector 2" o:spid="_x0000_s2049" style="mso-width-percent:0;mso-width-relative:margin;mso-wrap-distance-bottom:0;mso-wrap-distance-left:9pt;mso-wrap-distance-right:9pt;mso-wrap-distance-top:0;mso-wrap-style:square;position:absolute;visibility:visible;z-index:251659264" from="0,-2.2pt" to="510.1pt,-2.2pt" strokecolor="black" strokeweight="0.5pt">
              <v:stroke joinstyle="miter"/>
              <w10:wrap type="topAndBottom"/>
            </v:line>
          </w:pict>
        </mc:Fallback>
      </mc:AlternateContent>
    </w:r>
    <w:r w:rsidRPr="001F55F6" w:rsidR="001F55F6">
      <w:rPr>
        <w:caps/>
        <w:noProof/>
        <w:sz w:val="12"/>
        <w:szCs w:val="12"/>
        <w:lang w:val="hr-HR"/>
      </w:rPr>
      <w:t>ODLUKA O DODELI UGOVORA</w:t>
    </w:r>
    <w:r>
      <w:rPr>
        <w:caps/>
        <w:sz w:val="12"/>
        <w:szCs w:val="12"/>
        <w:lang w:val="hr-HR"/>
      </w:rPr>
      <w:tab/>
    </w:r>
    <w:r>
      <w:rPr>
        <w:caps/>
        <w:sz w:val="12"/>
        <w:szCs w:val="12"/>
        <w:lang w:val="hr-HR"/>
      </w:rPr>
      <w:tab/>
    </w:r>
    <w:r w:rsidRPr="00FE399E">
      <w:rPr>
        <w:caps/>
        <w:szCs w:val="18"/>
        <w:lang w:val="hr-HR"/>
      </w:rPr>
      <w:fldChar w:fldCharType="begin"/>
    </w:r>
    <w:r w:rsidRPr="00FE399E">
      <w:rPr>
        <w:caps/>
        <w:szCs w:val="18"/>
        <w:lang w:val="hr-HR"/>
      </w:rPr>
      <w:instrText xml:space="preserve"> PAGE  \* Arabic  \* MERGEFORMAT </w:instrText>
    </w:r>
    <w:r w:rsidRPr="00FE399E">
      <w:rPr>
        <w:caps/>
        <w:szCs w:val="18"/>
        <w:lang w:val="hr-HR"/>
      </w:rPr>
      <w:fldChar w:fldCharType="separate"/>
    </w:r>
    <w:r w:rsidR="001F27FD">
      <w:rPr>
        <w:caps/>
        <w:noProof/>
        <w:szCs w:val="18"/>
        <w:lang w:val="hr-HR"/>
      </w:rPr>
      <w:t>1</w:t>
    </w:r>
    <w:r w:rsidRPr="00FE399E">
      <w:rPr>
        <w:caps/>
        <w:szCs w:val="18"/>
        <w:lang w:val="hr-H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349E8" w:rsidRPr="005349E8" w:rsidP="005349E8" w14:textId="5F3AA23E">
    <w:pPr>
      <w:pStyle w:val="Footer"/>
      <w:tabs>
        <w:tab w:val="clear" w:pos="4680"/>
        <w:tab w:val="center" w:pos="5103"/>
        <w:tab w:val="clear" w:pos="9360"/>
        <w:tab w:val="right" w:pos="10205"/>
      </w:tabs>
      <w:rPr>
        <w:caps/>
        <w:szCs w:val="18"/>
        <w:lang w:val="hr-HR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567"/>
  <w:hyphenationZone w:val="425"/>
  <w:drawingGridHorizontalSpacing w:val="57"/>
  <w:drawingGridVerticalSpacing w:val="57"/>
  <w:displayHorizontalDrawingGridEvery w:val="5"/>
  <w:displayVerticalDrawingGridEvery w:val="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67E"/>
    <w:rsid w:val="000377CB"/>
    <w:rsid w:val="00037CFF"/>
    <w:rsid w:val="00064642"/>
    <w:rsid w:val="00087A93"/>
    <w:rsid w:val="00092830"/>
    <w:rsid w:val="000A667E"/>
    <w:rsid w:val="000F6975"/>
    <w:rsid w:val="00165E99"/>
    <w:rsid w:val="00191039"/>
    <w:rsid w:val="001B4006"/>
    <w:rsid w:val="001F27FD"/>
    <w:rsid w:val="001F55F6"/>
    <w:rsid w:val="002A1737"/>
    <w:rsid w:val="002B375A"/>
    <w:rsid w:val="002B5412"/>
    <w:rsid w:val="002C5886"/>
    <w:rsid w:val="002E6AB7"/>
    <w:rsid w:val="003406EF"/>
    <w:rsid w:val="00342432"/>
    <w:rsid w:val="003753D5"/>
    <w:rsid w:val="00390B66"/>
    <w:rsid w:val="003F4A2A"/>
    <w:rsid w:val="00430FB5"/>
    <w:rsid w:val="00471857"/>
    <w:rsid w:val="004C29F7"/>
    <w:rsid w:val="004D3A78"/>
    <w:rsid w:val="005349E8"/>
    <w:rsid w:val="00544D4B"/>
    <w:rsid w:val="0059265A"/>
    <w:rsid w:val="005B6EAC"/>
    <w:rsid w:val="005F01C2"/>
    <w:rsid w:val="006335EC"/>
    <w:rsid w:val="00666AE4"/>
    <w:rsid w:val="006A4384"/>
    <w:rsid w:val="006C28AA"/>
    <w:rsid w:val="006C6D30"/>
    <w:rsid w:val="00723884"/>
    <w:rsid w:val="007500EB"/>
    <w:rsid w:val="007B33EC"/>
    <w:rsid w:val="008C5725"/>
    <w:rsid w:val="00910CBD"/>
    <w:rsid w:val="00934E20"/>
    <w:rsid w:val="00943D6F"/>
    <w:rsid w:val="00A338C8"/>
    <w:rsid w:val="00A9707B"/>
    <w:rsid w:val="00AA44B3"/>
    <w:rsid w:val="00AC11B5"/>
    <w:rsid w:val="00AE028A"/>
    <w:rsid w:val="00B07D76"/>
    <w:rsid w:val="00B12B6B"/>
    <w:rsid w:val="00B36DFD"/>
    <w:rsid w:val="00B84A8C"/>
    <w:rsid w:val="00BE147A"/>
    <w:rsid w:val="00C3138D"/>
    <w:rsid w:val="00C4780E"/>
    <w:rsid w:val="00CB2A20"/>
    <w:rsid w:val="00CB35CB"/>
    <w:rsid w:val="00D1225B"/>
    <w:rsid w:val="00D1691F"/>
    <w:rsid w:val="00D25CF6"/>
    <w:rsid w:val="00D4767B"/>
    <w:rsid w:val="00DE52D6"/>
    <w:rsid w:val="00DF4791"/>
    <w:rsid w:val="00E22A9B"/>
    <w:rsid w:val="00EA7586"/>
    <w:rsid w:val="00F24FBF"/>
    <w:rsid w:val="00F61EC9"/>
    <w:rsid w:val="00F9120D"/>
    <w:rsid w:val="00FE399E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18"/>
        <w:szCs w:val="22"/>
        <w:lang w:val="en-US" w:eastAsia="en-US" w:bidi="ar-SA"/>
      </w:rPr>
    </w:rPrDefault>
    <w:pPrDefault>
      <w:pPr>
        <w:spacing w:before="60" w:after="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B5412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349E8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5349E8"/>
  </w:style>
  <w:style w:type="paragraph" w:styleId="Footer">
    <w:name w:val="footer"/>
    <w:basedOn w:val="Normal"/>
    <w:link w:val="FooterChar"/>
    <w:uiPriority w:val="99"/>
    <w:unhideWhenUsed/>
    <w:rsid w:val="005349E8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5349E8"/>
  </w:style>
  <w:style w:type="paragraph" w:customStyle="1" w:styleId="Odjeljci">
    <w:name w:val="Odjeljci"/>
    <w:qFormat/>
    <w:rsid w:val="001F55F6"/>
    <w:pPr>
      <w:spacing w:before="480" w:after="120"/>
    </w:pPr>
    <w:rPr>
      <w:rFonts w:ascii="MS Reference Sans Serif" w:eastAsia="Times New Roman" w:hAnsi="MS Reference Sans Serif" w:cs="Times New Roman"/>
      <w:b/>
      <w:bCs/>
      <w:sz w:val="24"/>
      <w:szCs w:val="24"/>
      <w:lang w:val="lv-LV" w:eastAsia="lv-LV"/>
    </w:rPr>
  </w:style>
  <w:style w:type="paragraph" w:customStyle="1" w:styleId="Pododjeljci">
    <w:name w:val="Pododjeljci"/>
    <w:autoRedefine/>
    <w:qFormat/>
    <w:rsid w:val="001F55F6"/>
    <w:pPr>
      <w:spacing w:before="120" w:after="120"/>
    </w:pPr>
    <w:rPr>
      <w:rFonts w:eastAsia="Times New Roman" w:cstheme="minorHAnsi"/>
      <w:b/>
      <w:sz w:val="24"/>
      <w:szCs w:val="24"/>
      <w:lang w:val="sr-Latn-BA" w:eastAsia="lv-LV"/>
    </w:rPr>
  </w:style>
  <w:style w:type="paragraph" w:customStyle="1" w:styleId="EmptyLayoutCell">
    <w:name w:val="EmptyLayoutCell"/>
    <w:basedOn w:val="Normal"/>
    <w:pPr>
      <w:spacing w:before="0" w:after="0"/>
    </w:pPr>
    <w:rPr>
      <w:rFonts w:ascii="Times New Roman" w:eastAsia="Times New Roman" w:hAnsi="Times New Roman"/>
      <w:sz w:val="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header" Target="header8.xml" /><Relationship Id="rId18" Type="http://schemas.openxmlformats.org/officeDocument/2006/relationships/footer" Target="footer7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theme" Target="theme/theme1.xml" /><Relationship Id="rId23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OBR_OdlukaODodeli.dotx</Template>
  <TotalTime>0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Kolovoz2019</dc:creator>
  <cp:lastModifiedBy>Dean Firkelj</cp:lastModifiedBy>
  <cp:revision>12</cp:revision>
  <dcterms:created xsi:type="dcterms:W3CDTF">2020-02-17T13:03:00Z</dcterms:created>
  <dcterms:modified xsi:type="dcterms:W3CDTF">2021-02-17T11:08:00Z</dcterms:modified>
</cp:coreProperties>
</file>