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53F" w:rsidRPr="00601DBA" w:rsidRDefault="002B749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:rsidR="00DF253F" w:rsidRPr="001F55F6" w:rsidRDefault="002B7493" w:rsidP="00DF253F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RDefault="002B749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3" w:name="9"/>
      <w:bookmarkEnd w:id="3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:rsidR="00DF253F" w:rsidRPr="001F55F6" w:rsidRDefault="002B7493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4" w:name="10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p w:rsidR="001F55F6" w:rsidRPr="001F55F6" w:rsidRDefault="002B749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2B74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03.04.2024</w:t>
      </w:r>
    </w:p>
    <w:p w:rsidR="001F55F6" w:rsidRPr="001F55F6" w:rsidRDefault="002B74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405-20/2024-ИИИ</w:t>
      </w:r>
    </w:p>
    <w:p w:rsidR="001F55F6" w:rsidRPr="00A9707B" w:rsidRDefault="002B749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RDefault="002B749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RDefault="002B74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:rsidR="001F55F6" w:rsidRPr="001F55F6" w:rsidRDefault="002B74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405-20/2024-ИИИ</w:t>
      </w:r>
    </w:p>
    <w:p w:rsidR="001F55F6" w:rsidRPr="001F55F6" w:rsidRDefault="002B74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Услуге осигурања имовине, возила и запослених</w:t>
      </w:r>
    </w:p>
    <w:p w:rsidR="001F55F6" w:rsidRPr="001F55F6" w:rsidRDefault="002B749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2024/С Ф02-0009113</w:t>
      </w:r>
    </w:p>
    <w:p w:rsidR="001F55F6" w:rsidRPr="001F55F6" w:rsidRDefault="002B749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Default="002B7493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Fonts w:ascii="Calibri" w:eastAsia="Calibri" w:hAnsi="Calibri" w:cs="Calibri"/>
          <w:w w:val="100"/>
          <w:sz w:val="20"/>
          <w:szCs w:val="20"/>
        </w:rPr>
        <w:t>66510000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4855"/>
      </w:tblGrid>
      <w:tr w:rsidR="00BD2966" w:rsidTr="00493F14">
        <w:trPr>
          <w:trHeight w:val="872"/>
        </w:trPr>
        <w:tc>
          <w:tcPr>
            <w:tcW w:w="10205" w:type="dxa"/>
          </w:tcPr>
          <w:p w:rsidR="00246D5A" w:rsidRPr="001F55F6" w:rsidRDefault="002B749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Осигурање имовине</w:t>
            </w:r>
          </w:p>
          <w:p w:rsidR="00246D5A" w:rsidRPr="00B84A8C" w:rsidRDefault="002B749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884.000,00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2B749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5"/>
            </w:tblGrid>
            <w:tr w:rsidR="00BD2966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B749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Македонска,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2B74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849.266,24</w:t>
            </w:r>
          </w:p>
          <w:p w:rsidR="00246D5A" w:rsidRPr="00B84A8C" w:rsidRDefault="002B74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891.729,55</w:t>
            </w:r>
          </w:p>
          <w:p w:rsidR="00246D5A" w:rsidRPr="00DF253F" w:rsidRDefault="002B749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2B749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lastRenderedPageBreak/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BD2966" w:rsidTr="00493F14">
        <w:trPr>
          <w:trHeight w:val="872"/>
        </w:trPr>
        <w:tc>
          <w:tcPr>
            <w:tcW w:w="10205" w:type="dxa"/>
          </w:tcPr>
          <w:p w:rsidR="00246D5A" w:rsidRPr="001F55F6" w:rsidRDefault="002B749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Осигурање возила</w:t>
            </w:r>
          </w:p>
          <w:p w:rsidR="00246D5A" w:rsidRPr="00B84A8C" w:rsidRDefault="002B749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655.000,00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2B749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37" w:name="37"/>
            <w:bookmarkEnd w:id="37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5"/>
            </w:tblGrid>
            <w:tr w:rsidR="00BD2966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B749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Македонска,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2B74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653.255,00</w:t>
            </w:r>
          </w:p>
          <w:p w:rsidR="00246D5A" w:rsidRPr="00B84A8C" w:rsidRDefault="002B74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685.528,00</w:t>
            </w:r>
          </w:p>
          <w:p w:rsidR="00246D5A" w:rsidRPr="00DF253F" w:rsidRDefault="002B749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2B749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BD2966" w:rsidTr="00493F14">
        <w:trPr>
          <w:trHeight w:val="872"/>
        </w:trPr>
        <w:tc>
          <w:tcPr>
            <w:tcW w:w="10205" w:type="dxa"/>
          </w:tcPr>
          <w:p w:rsidR="00246D5A" w:rsidRPr="001F55F6" w:rsidRDefault="002B749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5"/>
            <w:bookmarkEnd w:id="4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6"/>
            <w:bookmarkEnd w:id="4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Осигурање запослених</w:t>
            </w:r>
          </w:p>
          <w:p w:rsidR="00246D5A" w:rsidRPr="00B84A8C" w:rsidRDefault="002B749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7"/>
            <w:bookmarkEnd w:id="5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900.000,00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8"/>
            <w:bookmarkEnd w:id="5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2B749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52" w:name="52"/>
            <w:bookmarkEnd w:id="5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5"/>
            </w:tblGrid>
            <w:tr w:rsidR="00BD2966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B749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Македонска,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2B74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894.250,20</w:t>
            </w:r>
          </w:p>
          <w:p w:rsidR="00246D5A" w:rsidRPr="00B84A8C" w:rsidRDefault="002B74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894.250,20</w:t>
            </w:r>
          </w:p>
          <w:p w:rsidR="00246D5A" w:rsidRPr="00DF253F" w:rsidRDefault="002B749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2B749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4"/>
            <w:bookmarkEnd w:id="6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bookmarkEnd w:id="1"/>
    </w:tbl>
    <w:p w:rsidR="00246D5A" w:rsidRDefault="00246D5A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R="00246D5A" w:rsidSect="002B74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851" w:right="851" w:bottom="851" w:left="1134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  <w:gridCol w:w="10"/>
        <w:gridCol w:w="85"/>
      </w:tblGrid>
      <w:tr w:rsidR="00BD2966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6"/>
            </w:tblGrid>
            <w:tr w:rsidR="00BD2966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2966">
        <w:trPr>
          <w:trHeight w:val="40"/>
        </w:trPr>
        <w:tc>
          <w:tcPr>
            <w:tcW w:w="15397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0"/>
              <w:gridCol w:w="7421"/>
            </w:tblGrid>
            <w:tr w:rsidR="00BD2966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осигурања имовине, возила и запослених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405-20/2024-ИИИ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405-20/2024-ИИИ, 15.03.2024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2.439.000,00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66510000-Услуге осигурања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Ф02-0009113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20.03.2024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29.03.2024 10:00:00</w:t>
                  </w: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1"/>
            </w:tblGrid>
            <w:tr w:rsidR="00BD2966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Ема Атанасијевић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Драган Стајковић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1"/>
            </w:tblGrid>
            <w:tr w:rsidR="00BD2966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BD2966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71"/>
                  </w:tblGrid>
                  <w:tr w:rsidR="00BD2966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45"/>
                          <w:gridCol w:w="7369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имовине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884.000,00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14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за решавање одштетног захтева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71"/>
                  </w:tblGrid>
                  <w:tr w:rsidR="00BD2966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42"/>
                          <w:gridCol w:w="7372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запослених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900.000,00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14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за решавање одштетног захтева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71"/>
                  </w:tblGrid>
                  <w:tr w:rsidR="00BD2966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45"/>
                          <w:gridCol w:w="7369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возила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655.000,00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14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Рок за решавање одштетног захтева 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rPr>
          <w:trHeight w:val="56"/>
        </w:trPr>
        <w:tc>
          <w:tcPr>
            <w:tcW w:w="15397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1"/>
            </w:tblGrid>
            <w:tr w:rsidR="00BD296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29.03.2024 10:00:00</w:t>
                  </w:r>
                </w:p>
              </w:tc>
            </w:tr>
            <w:tr w:rsidR="00BD296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29.03.2024 10:01:24</w:t>
                  </w:r>
                </w:p>
              </w:tc>
            </w:tr>
            <w:tr w:rsidR="00BD2966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57"/>
                    <w:gridCol w:w="14"/>
                  </w:tblGrid>
                  <w:tr w:rsidR="00BD296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7"/>
                          <w:gridCol w:w="7383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имовине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4"/>
                          <w:gridCol w:w="1617"/>
                          <w:gridCol w:w="1465"/>
                          <w:gridCol w:w="1300"/>
                          <w:gridCol w:w="1914"/>
                        </w:tblGrid>
                        <w:tr w:rsidR="00BD296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Македонска, 4,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119/2024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26.3.2024. 13:53:08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57"/>
                    <w:gridCol w:w="14"/>
                  </w:tblGrid>
                  <w:tr w:rsidR="00BD296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7"/>
                          <w:gridCol w:w="7383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возила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4"/>
                          <w:gridCol w:w="1617"/>
                          <w:gridCol w:w="1465"/>
                          <w:gridCol w:w="1300"/>
                          <w:gridCol w:w="1914"/>
                        </w:tblGrid>
                        <w:tr w:rsidR="00BD296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Македонска, 4,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26.3.2024. 13:53:08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57"/>
                    <w:gridCol w:w="14"/>
                  </w:tblGrid>
                  <w:tr w:rsidR="00BD296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4"/>
                          <w:gridCol w:w="738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запослених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4"/>
                          <w:gridCol w:w="1617"/>
                          <w:gridCol w:w="1465"/>
                          <w:gridCol w:w="1300"/>
                          <w:gridCol w:w="1914"/>
                        </w:tblGrid>
                        <w:tr w:rsidR="00BD296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Македонска, 4,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121/2024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26.3.2024. 13:53:08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gridSpan w:val="2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rPr>
          <w:trHeight w:val="62"/>
        </w:trPr>
        <w:tc>
          <w:tcPr>
            <w:tcW w:w="15397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gridSpan w:val="2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1"/>
            </w:tblGrid>
            <w:tr w:rsidR="00BD2966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BD296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18"/>
                    <w:gridCol w:w="2753"/>
                  </w:tblGrid>
                  <w:tr w:rsidR="00BD2966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95"/>
                          <w:gridCol w:w="953"/>
                          <w:gridCol w:w="953"/>
                          <w:gridCol w:w="852"/>
                          <w:gridCol w:w="928"/>
                          <w:gridCol w:w="884"/>
                          <w:gridCol w:w="99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имовине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решавање одштетног захтева [дан]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849266.24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891729.55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12 месечних рата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34"/>
                    <w:gridCol w:w="2737"/>
                  </w:tblGrid>
                  <w:tr w:rsidR="00BD2966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91"/>
                          <w:gridCol w:w="952"/>
                          <w:gridCol w:w="952"/>
                          <w:gridCol w:w="851"/>
                          <w:gridCol w:w="953"/>
                          <w:gridCol w:w="883"/>
                          <w:gridCol w:w="995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возила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решавање одштетног захтева  [дан]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653255.00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685528.00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законском року, након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18"/>
                    <w:gridCol w:w="2753"/>
                  </w:tblGrid>
                  <w:tr w:rsidR="00BD2966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95"/>
                          <w:gridCol w:w="953"/>
                          <w:gridCol w:w="953"/>
                          <w:gridCol w:w="852"/>
                          <w:gridCol w:w="928"/>
                          <w:gridCol w:w="884"/>
                          <w:gridCol w:w="99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запослених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решавање одштетног захтева [дан]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894250.20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894250.20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12 месечних рата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rPr>
          <w:trHeight w:val="50"/>
        </w:trPr>
        <w:tc>
          <w:tcPr>
            <w:tcW w:w="15392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71"/>
            </w:tblGrid>
            <w:tr w:rsidR="00BD296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BD296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17"/>
                    <w:gridCol w:w="2754"/>
                  </w:tblGrid>
                  <w:tr w:rsidR="00BD2966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94"/>
                          <w:gridCol w:w="953"/>
                          <w:gridCol w:w="953"/>
                          <w:gridCol w:w="852"/>
                          <w:gridCol w:w="928"/>
                          <w:gridCol w:w="884"/>
                          <w:gridCol w:w="99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имовине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решавање одштетног захтева [дан]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849266.24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891729.55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12 месечних рата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33"/>
                    <w:gridCol w:w="2738"/>
                  </w:tblGrid>
                  <w:tr w:rsidR="00BD2966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91"/>
                          <w:gridCol w:w="952"/>
                          <w:gridCol w:w="952"/>
                          <w:gridCol w:w="850"/>
                          <w:gridCol w:w="953"/>
                          <w:gridCol w:w="883"/>
                          <w:gridCol w:w="995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возила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решавање одштетног захтева  [дан]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653255.00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685528.00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законском року, након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17"/>
                    <w:gridCol w:w="2754"/>
                  </w:tblGrid>
                  <w:tr w:rsidR="00BD2966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94"/>
                          <w:gridCol w:w="953"/>
                          <w:gridCol w:w="953"/>
                          <w:gridCol w:w="852"/>
                          <w:gridCol w:w="928"/>
                          <w:gridCol w:w="884"/>
                          <w:gridCol w:w="99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запослених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решавање одштетног захтева [дан]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894250.20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894250.20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12 месечних рата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rPr>
          <w:trHeight w:val="48"/>
        </w:trPr>
        <w:tc>
          <w:tcPr>
            <w:tcW w:w="15392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1"/>
            </w:tblGrid>
            <w:tr w:rsidR="00BD2966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6" w:rsidRDefault="002B74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BD2966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70"/>
                    <w:gridCol w:w="11"/>
                  </w:tblGrid>
                  <w:tr w:rsidR="00BD2966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40"/>
                          <w:gridCol w:w="7473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имовине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931"/>
                          <w:gridCol w:w="1743"/>
                          <w:gridCol w:w="1489"/>
                          <w:gridCol w:w="1489"/>
                          <w:gridCol w:w="760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849.266,24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891.729,55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70"/>
                    <w:gridCol w:w="11"/>
                  </w:tblGrid>
                  <w:tr w:rsidR="00BD2966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40"/>
                          <w:gridCol w:w="7473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возила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32"/>
                          <w:gridCol w:w="1926"/>
                          <w:gridCol w:w="1737"/>
                          <w:gridCol w:w="1485"/>
                          <w:gridCol w:w="1485"/>
                          <w:gridCol w:w="759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653.255,00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685.528,00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Неслагање је уочено  у Обрасцу структуре понуђене цене на страни , на стани 2,  у реду под бројем 2.5.4. – каско,  уписан је износ цене без пореза од 20.2021,00 динара.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Провером јединичних и укупних цена са и без пореза недвосмислено се дошло до закључка да је реч о неслагању , јер би тачан износ био 20.201,00 динара.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У  складу са чл.142. став 4. Закона о јавним набавкама ("Службени гласник Републике Србије" број 91/2019 и 92/2023), захтевана и је и добјена  сагласност за исправком 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70"/>
                    <w:gridCol w:w="11"/>
                  </w:tblGrid>
                  <w:tr w:rsidR="00BD2966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36"/>
                          <w:gridCol w:w="7477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запослених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931"/>
                          <w:gridCol w:w="1743"/>
                          <w:gridCol w:w="1489"/>
                          <w:gridCol w:w="1489"/>
                          <w:gridCol w:w="760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894.250,20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894.250,20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rPr>
          <w:trHeight w:val="14"/>
        </w:trPr>
        <w:tc>
          <w:tcPr>
            <w:tcW w:w="15392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20"/>
            </w:tblGrid>
            <w:tr w:rsidR="00BD2966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63"/>
                    <w:gridCol w:w="7337"/>
                    <w:gridCol w:w="10"/>
                    <w:gridCol w:w="10"/>
                  </w:tblGrid>
                  <w:tr w:rsidR="00BD296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7"/>
                          <w:gridCol w:w="743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имовине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D296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 w:rsidR="00BD296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BD29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85"/>
                          <w:gridCol w:w="1108"/>
                          <w:gridCol w:w="4669"/>
                          <w:gridCol w:w="1281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849.266,24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24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298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966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63"/>
                    <w:gridCol w:w="7337"/>
                    <w:gridCol w:w="10"/>
                    <w:gridCol w:w="10"/>
                  </w:tblGrid>
                  <w:tr w:rsidR="00BD296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7"/>
                          <w:gridCol w:w="743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возила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D296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 w:rsidR="00BD296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BD29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85"/>
                          <w:gridCol w:w="1108"/>
                          <w:gridCol w:w="4669"/>
                          <w:gridCol w:w="1281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653.255,00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24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298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bookmarkStart w:id="63" w:name="_GoBack"/>
                  <w:bookmarkEnd w:id="63"/>
                </w:p>
              </w:tc>
            </w:tr>
            <w:tr w:rsidR="00BD2966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55"/>
                    <w:gridCol w:w="7345"/>
                    <w:gridCol w:w="10"/>
                    <w:gridCol w:w="10"/>
                  </w:tblGrid>
                  <w:tr w:rsidR="00BD296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4"/>
                          <w:gridCol w:w="7439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запослених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D296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 w:rsidR="00BD296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BD29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85"/>
                          <w:gridCol w:w="1108"/>
                          <w:gridCol w:w="4669"/>
                          <w:gridCol w:w="1281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894.250,20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1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306"/>
                        </w:tblGrid>
                        <w:tr w:rsidR="00BD296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2966" w:rsidRDefault="002B74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  <w:p w:rsidR="002B7493" w:rsidRDefault="002B74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2B7493" w:rsidRDefault="002B74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2B7493" w:rsidRPr="002B7493" w:rsidRDefault="002B7493" w:rsidP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B7493"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  <w:p w:rsidR="002B7493" w:rsidRPr="002B7493" w:rsidRDefault="002B7493" w:rsidP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B7493"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  <w:t>Упутство о правом средству:</w:t>
                              </w:r>
                            </w:p>
                            <w:p w:rsidR="002B7493" w:rsidRDefault="002B7493" w:rsidP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B7493"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91/19).наручилац може доделити уговор и пре истека рока у складу са чл 151.став 2, тачка 3.ЗЈН.</w:t>
                              </w:r>
                            </w:p>
                            <w:p w:rsidR="002B7493" w:rsidRDefault="002B7493" w:rsidP="002B74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2B7493" w:rsidRDefault="002B7493" w:rsidP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sr-Cyrl-RS"/>
                                </w:rPr>
                                <w:t>Одговорно лице наручиоца</w:t>
                              </w:r>
                            </w:p>
                            <w:p w:rsidR="002B7493" w:rsidRPr="002B7493" w:rsidRDefault="002B7493" w:rsidP="002B74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sr-Cyrl-RS"/>
                                </w:rPr>
                                <w:t>Душан Белић</w:t>
                              </w:r>
                            </w:p>
                          </w:tc>
                        </w:tr>
                        <w:tr w:rsidR="002B749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7493" w:rsidRDefault="002B74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B749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7493" w:rsidRDefault="002B74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B749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7493" w:rsidRDefault="002B74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D296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D2966" w:rsidRDefault="00BD296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D2966" w:rsidRDefault="00BD29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D2966">
        <w:trPr>
          <w:trHeight w:val="523"/>
        </w:trPr>
        <w:tc>
          <w:tcPr>
            <w:tcW w:w="15392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D2966" w:rsidRDefault="00BD296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1F55F6" w:rsidRPr="001F55F6" w:rsidRDefault="001F55F6" w:rsidP="002B7493">
      <w:pPr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64" w:name="2_0"/>
      <w:bookmarkEnd w:id="64"/>
    </w:p>
    <w:sectPr w:rsidR="001F55F6" w:rsidRPr="001F55F6" w:rsidSect="000A66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3F7" w:rsidRDefault="003603F7">
      <w:pPr>
        <w:spacing w:before="0" w:after="0"/>
      </w:pPr>
      <w:r>
        <w:separator/>
      </w:r>
    </w:p>
  </w:endnote>
  <w:endnote w:type="continuationSeparator" w:id="0">
    <w:p w:rsidR="003603F7" w:rsidRDefault="003603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Pr="005349E8" w:rsidRDefault="002B7493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3F7" w:rsidRDefault="003603F7">
      <w:pPr>
        <w:spacing w:before="0" w:after="0"/>
      </w:pPr>
      <w:r>
        <w:separator/>
      </w:r>
    </w:p>
  </w:footnote>
  <w:footnote w:type="continuationSeparator" w:id="0">
    <w:p w:rsidR="003603F7" w:rsidRDefault="003603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93" w:rsidRDefault="002B74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B7493"/>
    <w:rsid w:val="002C5886"/>
    <w:rsid w:val="002E6AB7"/>
    <w:rsid w:val="003406EF"/>
    <w:rsid w:val="00342432"/>
    <w:rsid w:val="003603F7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C4D4A"/>
    <w:rsid w:val="00A338C8"/>
    <w:rsid w:val="00A9707B"/>
    <w:rsid w:val="00AA44B3"/>
    <w:rsid w:val="00AB6A32"/>
    <w:rsid w:val="00AC11B5"/>
    <w:rsid w:val="00AE028A"/>
    <w:rsid w:val="00B07D76"/>
    <w:rsid w:val="00B12B6B"/>
    <w:rsid w:val="00B36DFD"/>
    <w:rsid w:val="00B84A8C"/>
    <w:rsid w:val="00BC18DA"/>
    <w:rsid w:val="00BD2966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A79E"/>
  <w15:chartTrackingRefBased/>
  <w15:docId w15:val="{CCE51B52-C4CD-4528-ADBB-2BC1C51E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opstina32</cp:lastModifiedBy>
  <cp:revision>2</cp:revision>
  <cp:lastPrinted>2024-04-03T09:47:00Z</cp:lastPrinted>
  <dcterms:created xsi:type="dcterms:W3CDTF">2024-04-03T11:15:00Z</dcterms:created>
  <dcterms:modified xsi:type="dcterms:W3CDTF">2024-04-03T11:15:00Z</dcterms:modified>
</cp:coreProperties>
</file>