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A502" w14:textId="77777777" w:rsidR="001511A1" w:rsidRDefault="001511A1"/>
    <w:p w14:paraId="73F8FB8A" w14:textId="386D833C" w:rsidR="00880E92" w:rsidRDefault="00880E92"/>
    <w:p w14:paraId="3F409003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  <w:lang w:val="sr-Cyrl-RS"/>
        </w:rPr>
      </w:pPr>
      <w:r>
        <w:rPr>
          <w:rFonts w:ascii="Calibri-Bold" w:hAnsi="Calibri-Bold" w:cs="Calibri-Bold"/>
          <w:b/>
          <w:bCs/>
          <w:sz w:val="32"/>
          <w:szCs w:val="32"/>
          <w:lang w:val="sr-Cyrl-RS"/>
        </w:rPr>
        <w:t>KRITERIJUMI ZA KVALITATIVNI IZBOR PRIVREDNOG SUBJEKTA</w:t>
      </w:r>
    </w:p>
    <w:p w14:paraId="5C506BA3" w14:textId="2D033FFD" w:rsidR="00880E92" w:rsidRDefault="00880E92" w:rsidP="00880E92">
      <w:pPr>
        <w:rPr>
          <w:rFonts w:cs="Calibri-Bold"/>
          <w:b/>
          <w:bCs/>
          <w:sz w:val="32"/>
          <w:szCs w:val="32"/>
          <w:lang w:val="sr-Cyrl-RS"/>
        </w:rPr>
      </w:pPr>
      <w:r>
        <w:rPr>
          <w:rFonts w:ascii="Calibri-Bold" w:hAnsi="Calibri-Bold" w:cs="Calibri-Bold"/>
          <w:b/>
          <w:bCs/>
          <w:sz w:val="32"/>
          <w:szCs w:val="32"/>
          <w:lang w:val="sr-Cyrl-RS"/>
        </w:rPr>
        <w:t>i uputstvo kako se dokazuje ispunjenost tih kriterijuma</w:t>
      </w:r>
    </w:p>
    <w:p w14:paraId="688ED5E8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sr-Cyrl-RS"/>
        </w:rPr>
      </w:pPr>
      <w:r>
        <w:rPr>
          <w:rFonts w:ascii="Calibri-Bold" w:hAnsi="Calibri-Bold" w:cs="Calibri-Bold"/>
          <w:b/>
          <w:bCs/>
          <w:sz w:val="24"/>
          <w:szCs w:val="24"/>
          <w:lang w:val="sr-Cyrl-RS"/>
        </w:rPr>
        <w:t>3. Tehnički i stručni kapacitet</w:t>
      </w:r>
    </w:p>
    <w:p w14:paraId="70BA88DA" w14:textId="4AB107F6" w:rsidR="00880E92" w:rsidRDefault="00880E92" w:rsidP="00880E92">
      <w:pPr>
        <w:rPr>
          <w:rFonts w:cs="Calibri-Bold"/>
          <w:b/>
          <w:bCs/>
          <w:sz w:val="32"/>
          <w:szCs w:val="32"/>
          <w:lang w:val="sr-Cyrl-RS"/>
        </w:rPr>
      </w:pPr>
      <w:r>
        <w:rPr>
          <w:rFonts w:ascii="Calibri-Bold" w:hAnsi="Calibri-Bold" w:cs="Calibri-Bold"/>
          <w:b/>
          <w:bCs/>
          <w:sz w:val="24"/>
          <w:szCs w:val="24"/>
          <w:lang w:val="sr-Cyrl-RS"/>
        </w:rPr>
        <w:t>3.1. Spisak isporučenih dobra</w:t>
      </w:r>
    </w:p>
    <w:p w14:paraId="051F7E85" w14:textId="0A1EC5E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sr-Cyrl-RS"/>
        </w:rPr>
      </w:pPr>
      <w:r>
        <w:rPr>
          <w:rFonts w:ascii="Calibri-Bold" w:hAnsi="Calibri-Bold" w:cs="Calibri-Bold"/>
          <w:b/>
          <w:bCs/>
          <w:sz w:val="20"/>
          <w:szCs w:val="20"/>
          <w:lang w:val="sr-Cyrl-RS"/>
        </w:rPr>
        <w:t xml:space="preserve">Da je u periodu od prethodne 3 godine </w:t>
      </w:r>
      <w:r w:rsidR="00B54659">
        <w:rPr>
          <w:rFonts w:cs="Calibri-Bold"/>
          <w:b/>
          <w:bCs/>
          <w:sz w:val="20"/>
          <w:szCs w:val="20"/>
          <w:lang w:val="sr-Latn-RS"/>
        </w:rPr>
        <w:t>pre isteka roka za podnošeqe ponuda.</w:t>
      </w:r>
      <w:r>
        <w:rPr>
          <w:rFonts w:ascii="Calibri-Bold" w:hAnsi="Calibri-Bold" w:cs="Calibri-Bold"/>
          <w:b/>
          <w:bCs/>
          <w:sz w:val="20"/>
          <w:szCs w:val="20"/>
          <w:lang w:val="sr-Cyrl-RS"/>
        </w:rPr>
        <w:t>, proizveo i</w:t>
      </w:r>
    </w:p>
    <w:p w14:paraId="24457A27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sr-Cyrl-RS"/>
        </w:rPr>
      </w:pPr>
      <w:r>
        <w:rPr>
          <w:rFonts w:ascii="Calibri-Bold" w:hAnsi="Calibri-Bold" w:cs="Calibri-Bold"/>
          <w:b/>
          <w:bCs/>
          <w:sz w:val="20"/>
          <w:szCs w:val="20"/>
          <w:lang w:val="sr-Cyrl-RS"/>
        </w:rPr>
        <w:t>isporučio adresne table i/ili tablice kućnih brojeva čija ukupna ugovorena vrednost iznosi najmanje</w:t>
      </w:r>
    </w:p>
    <w:p w14:paraId="6EFE2F52" w14:textId="335E5033" w:rsidR="00880E92" w:rsidRDefault="00B54659" w:rsidP="00880E92">
      <w:pPr>
        <w:rPr>
          <w:rFonts w:cs="Calibri-Bold"/>
          <w:b/>
          <w:bCs/>
          <w:sz w:val="20"/>
          <w:szCs w:val="20"/>
          <w:lang w:val="sr-Cyrl-RS"/>
        </w:rPr>
      </w:pPr>
      <w:r>
        <w:rPr>
          <w:rFonts w:cs="Calibri-Bold"/>
          <w:b/>
          <w:bCs/>
          <w:sz w:val="20"/>
          <w:szCs w:val="20"/>
          <w:lang w:val="sr-Cyrl-RS"/>
        </w:rPr>
        <w:t>2</w:t>
      </w:r>
      <w:r w:rsidR="00880E92">
        <w:rPr>
          <w:rFonts w:ascii="Calibri-Bold" w:hAnsi="Calibri-Bold" w:cs="Calibri-Bold"/>
          <w:b/>
          <w:bCs/>
          <w:sz w:val="20"/>
          <w:szCs w:val="20"/>
          <w:lang w:val="sr-Cyrl-RS"/>
        </w:rPr>
        <w:t>.000.000,00 dinara (bez uračunatog PDV-a)</w:t>
      </w:r>
    </w:p>
    <w:p w14:paraId="15002272" w14:textId="2BC17EC9" w:rsidR="00880E92" w:rsidRDefault="00B54659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 xml:space="preserve"> Доказ : </w:t>
      </w:r>
      <w:r w:rsidR="00880E92">
        <w:rPr>
          <w:rFonts w:ascii="Calibri" w:hAnsi="Calibri" w:cs="Calibri"/>
          <w:sz w:val="20"/>
          <w:szCs w:val="20"/>
          <w:lang w:val="sr-Cyrl-RS"/>
        </w:rPr>
        <w:t>Privredni subjekt dužan je da putem Portala sastavi i uz prijavu/ponudu podnese izjavu o ispunjenosti</w:t>
      </w:r>
    </w:p>
    <w:p w14:paraId="41362BF5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kriterijuma za kvalitativni izbor privrednog subjekta, kojom potvrđuje da ispunjava ovaj kriterijum za</w:t>
      </w:r>
    </w:p>
    <w:p w14:paraId="564126DA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izbor privrednog subjekta.</w:t>
      </w:r>
    </w:p>
    <w:p w14:paraId="1C7C52AA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Naručilac je dužan da pre donošenja odluke u postupku javne nabavke zahteva od ponuđača koji je</w:t>
      </w:r>
    </w:p>
    <w:p w14:paraId="687BF296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dostavio ekonomski najpovoljniju ponudu da dostavi dokaze o ispunjenosti kriterijuma za kvalitativni</w:t>
      </w:r>
    </w:p>
    <w:p w14:paraId="7616527C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izbor privrednog subjekta.</w:t>
      </w:r>
    </w:p>
    <w:p w14:paraId="516751C3" w14:textId="77777777" w:rsidR="00880E92" w:rsidRDefault="00880E92" w:rsidP="00880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Ovaj kriterijum dokazuje se dostavljanjem kopije ugovora i faktura i potvrda naručioca o izvršenoj</w:t>
      </w:r>
    </w:p>
    <w:p w14:paraId="69FBA125" w14:textId="03B88348" w:rsidR="00880E92" w:rsidRPr="00880E92" w:rsidRDefault="00880E92" w:rsidP="00880E92">
      <w:pPr>
        <w:rPr>
          <w:rFonts w:cs="Calibri-Bold"/>
          <w:b/>
          <w:bCs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isporuci ( Obrazac potvrde naručioca se nalazi u delu Opis i specifikacija predmeta naručioca) .</w:t>
      </w:r>
    </w:p>
    <w:p w14:paraId="6EBC8E4F" w14:textId="52AC6722" w:rsidR="00880E92" w:rsidRDefault="00880E92" w:rsidP="00880E92">
      <w:pPr>
        <w:rPr>
          <w:rFonts w:cs="Calibri-Bold"/>
          <w:b/>
          <w:bCs/>
          <w:sz w:val="20"/>
          <w:szCs w:val="20"/>
          <w:lang w:val="sr-Cyrl-RS"/>
        </w:rPr>
      </w:pPr>
    </w:p>
    <w:p w14:paraId="2CA2E2BD" w14:textId="427A8F66" w:rsidR="00880E92" w:rsidRPr="00880E92" w:rsidRDefault="00880E92" w:rsidP="00880E92">
      <w:bookmarkStart w:id="0" w:name="_GoBack"/>
      <w:bookmarkEnd w:id="0"/>
    </w:p>
    <w:sectPr w:rsidR="00880E92" w:rsidRPr="00880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2"/>
    <w:rsid w:val="00101362"/>
    <w:rsid w:val="001511A1"/>
    <w:rsid w:val="00880E92"/>
    <w:rsid w:val="00B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3F13"/>
  <w15:chartTrackingRefBased/>
  <w15:docId w15:val="{FE49E391-22EC-4B22-8928-6B8C90B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4</cp:revision>
  <dcterms:created xsi:type="dcterms:W3CDTF">2022-07-05T07:33:00Z</dcterms:created>
  <dcterms:modified xsi:type="dcterms:W3CDTF">2022-07-13T09:13:00Z</dcterms:modified>
</cp:coreProperties>
</file>